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F447C7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 xml:space="preserve">DELIBERA N. 67 </w:t>
      </w:r>
      <w:r w:rsidR="00EE2995">
        <w:rPr>
          <w:rFonts w:ascii="Georgia" w:hAnsi="Georgia"/>
          <w:b/>
          <w:bCs/>
          <w:smallCaps/>
          <w:color w:val="333333"/>
        </w:rPr>
        <w:t>del 27/10/2022</w:t>
      </w:r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Default="00E068D3" w:rsidP="003B1137">
      <w:pPr>
        <w:spacing w:after="0" w:line="240" w:lineRule="auto"/>
        <w:rPr>
          <w:rFonts w:ascii="Georgia" w:hAnsi="Georgia"/>
        </w:rPr>
      </w:pPr>
      <w:r w:rsidRPr="00E04866">
        <w:rPr>
          <w:rFonts w:ascii="Georgia" w:hAnsi="Georgia"/>
          <w:b/>
          <w:bCs/>
        </w:rPr>
        <w:t>OGGETTO</w:t>
      </w:r>
      <w:r w:rsidR="00EE2995">
        <w:rPr>
          <w:rFonts w:ascii="Georgia" w:hAnsi="Georgia"/>
        </w:rPr>
        <w:t>: Consiglio di Istituto del 27/10/2022</w:t>
      </w:r>
      <w:r w:rsidRPr="00E04866">
        <w:rPr>
          <w:rFonts w:ascii="Georgia" w:hAnsi="Georgia"/>
        </w:rPr>
        <w:t>- delibere</w:t>
      </w:r>
    </w:p>
    <w:p w:rsidR="003B1137" w:rsidRPr="00E04866" w:rsidRDefault="003B1137" w:rsidP="003B1137">
      <w:pPr>
        <w:spacing w:after="0" w:line="240" w:lineRule="auto"/>
      </w:pPr>
    </w:p>
    <w:p w:rsidR="00E068D3" w:rsidRPr="00EC7B9B" w:rsidRDefault="00EE2995" w:rsidP="003B1137">
      <w:pPr>
        <w:spacing w:after="0" w:line="240" w:lineRule="auto"/>
        <w:rPr>
          <w:rFonts w:ascii="Georgia" w:hAnsi="Georgia"/>
        </w:rPr>
      </w:pPr>
      <w:r w:rsidRPr="00EC7B9B">
        <w:rPr>
          <w:rFonts w:ascii="Georgia" w:hAnsi="Georgia"/>
        </w:rPr>
        <w:t>Il giorno 27 ottobre 2022</w:t>
      </w:r>
      <w:r w:rsidR="00E068D3" w:rsidRPr="00EC7B9B">
        <w:rPr>
          <w:rFonts w:ascii="Georgia" w:hAnsi="Georgia"/>
        </w:rPr>
        <w:t xml:space="preserve"> alle ore 17:00, in modalità a distanza, utilizzando la piattaforma </w:t>
      </w:r>
      <w:r w:rsidRPr="00EC7B9B">
        <w:rPr>
          <w:rFonts w:ascii="Georgia" w:hAnsi="Georgia"/>
        </w:rPr>
        <w:t xml:space="preserve">  </w:t>
      </w:r>
      <w:r w:rsidR="00E068D3" w:rsidRPr="00EC7B9B">
        <w:rPr>
          <w:rFonts w:ascii="Georgia" w:hAnsi="Georgia"/>
        </w:rPr>
        <w:t>Microsoft 365, sul Teams “Consiglio di Istituto 2020/2023" si è riunito il Consiglio</w:t>
      </w:r>
      <w:r w:rsidR="00F447C7" w:rsidRPr="00EC7B9B">
        <w:rPr>
          <w:rFonts w:ascii="Georgia" w:hAnsi="Georgia"/>
        </w:rPr>
        <w:t xml:space="preserve"> di Istituto, per deliberare i </w:t>
      </w:r>
      <w:r w:rsidR="00E068D3" w:rsidRPr="00EC7B9B">
        <w:rPr>
          <w:rFonts w:ascii="Georgia" w:hAnsi="Georgia"/>
        </w:rPr>
        <w:t>punti all'ordine del giorno sotto elencati:</w:t>
      </w:r>
    </w:p>
    <w:p w:rsidR="00EE2995" w:rsidRPr="00EC7B9B" w:rsidRDefault="00EE2995" w:rsidP="003B1137">
      <w:pPr>
        <w:pStyle w:val="Standard"/>
        <w:tabs>
          <w:tab w:val="left" w:pos="220"/>
          <w:tab w:val="left" w:pos="720"/>
        </w:tabs>
        <w:ind w:left="-720"/>
        <w:rPr>
          <w:rFonts w:ascii="Georgia" w:hAnsi="Georgia"/>
          <w:sz w:val="22"/>
          <w:szCs w:val="22"/>
        </w:rPr>
      </w:pPr>
      <w:r w:rsidRPr="00EC7B9B">
        <w:rPr>
          <w:rFonts w:ascii="Georgia" w:hAnsi="Georgia"/>
          <w:sz w:val="22"/>
          <w:szCs w:val="22"/>
        </w:rPr>
        <w:t xml:space="preserve">       </w:t>
      </w:r>
      <w:r w:rsidR="00EC7B9B">
        <w:rPr>
          <w:rFonts w:ascii="Georgia" w:hAnsi="Georgia"/>
          <w:sz w:val="22"/>
          <w:szCs w:val="22"/>
        </w:rPr>
        <w:t xml:space="preserve">    </w:t>
      </w:r>
      <w:r w:rsidR="00DF000C" w:rsidRPr="00EC7B9B">
        <w:rPr>
          <w:rFonts w:ascii="Georgia" w:hAnsi="Georgia"/>
          <w:sz w:val="22"/>
          <w:szCs w:val="22"/>
        </w:rPr>
        <w:t xml:space="preserve"> </w:t>
      </w:r>
      <w:r w:rsidRPr="00EC7B9B">
        <w:rPr>
          <w:rFonts w:ascii="Georgia" w:hAnsi="Georgia"/>
          <w:sz w:val="22"/>
          <w:szCs w:val="22"/>
        </w:rPr>
        <w:t xml:space="preserve"> 1. Lettura e approvazione verbale seduta precedente;</w:t>
      </w:r>
    </w:p>
    <w:p w:rsidR="00EE2995" w:rsidRPr="00EC7B9B" w:rsidRDefault="00EE2995" w:rsidP="003B1137">
      <w:pPr>
        <w:pStyle w:val="Standard"/>
        <w:tabs>
          <w:tab w:val="left" w:pos="940"/>
          <w:tab w:val="left" w:pos="1440"/>
        </w:tabs>
        <w:ind w:hanging="720"/>
        <w:rPr>
          <w:rFonts w:ascii="Georgia" w:hAnsi="Georgia"/>
          <w:sz w:val="22"/>
          <w:szCs w:val="22"/>
        </w:rPr>
      </w:pPr>
      <w:r w:rsidRPr="00EC7B9B">
        <w:rPr>
          <w:rFonts w:ascii="Georgia" w:hAnsi="Georgia"/>
          <w:sz w:val="22"/>
          <w:szCs w:val="22"/>
        </w:rPr>
        <w:t xml:space="preserve">           </w:t>
      </w:r>
      <w:r w:rsidR="00DF000C" w:rsidRPr="00EC7B9B">
        <w:rPr>
          <w:rFonts w:ascii="Georgia" w:hAnsi="Georgia"/>
          <w:sz w:val="22"/>
          <w:szCs w:val="22"/>
        </w:rPr>
        <w:t xml:space="preserve"> </w:t>
      </w:r>
      <w:r w:rsidRPr="00EC7B9B">
        <w:rPr>
          <w:rFonts w:ascii="Georgia" w:hAnsi="Georgia"/>
          <w:sz w:val="22"/>
          <w:szCs w:val="22"/>
        </w:rPr>
        <w:t xml:space="preserve"> 2. Regolamento di Istituto: aggiornamento;</w:t>
      </w:r>
    </w:p>
    <w:p w:rsidR="00EE2995" w:rsidRPr="00EC7B9B" w:rsidRDefault="00EE2995" w:rsidP="003B1137">
      <w:pPr>
        <w:pStyle w:val="Standard"/>
        <w:tabs>
          <w:tab w:val="left" w:pos="940"/>
          <w:tab w:val="left" w:pos="1440"/>
        </w:tabs>
        <w:ind w:hanging="720"/>
        <w:rPr>
          <w:rFonts w:ascii="Georgia" w:hAnsi="Georgia"/>
          <w:sz w:val="22"/>
          <w:szCs w:val="22"/>
        </w:rPr>
      </w:pPr>
      <w:r w:rsidRPr="00EC7B9B">
        <w:rPr>
          <w:rFonts w:ascii="Georgia" w:hAnsi="Georgia"/>
          <w:sz w:val="22"/>
          <w:szCs w:val="22"/>
        </w:rPr>
        <w:t xml:space="preserve">           </w:t>
      </w:r>
      <w:r w:rsidR="00DF000C" w:rsidRPr="00EC7B9B">
        <w:rPr>
          <w:rFonts w:ascii="Georgia" w:hAnsi="Georgia"/>
          <w:sz w:val="22"/>
          <w:szCs w:val="22"/>
        </w:rPr>
        <w:t xml:space="preserve"> </w:t>
      </w:r>
      <w:r w:rsidRPr="00EC7B9B">
        <w:rPr>
          <w:rFonts w:ascii="Georgia" w:hAnsi="Georgia"/>
          <w:sz w:val="22"/>
          <w:szCs w:val="22"/>
        </w:rPr>
        <w:t xml:space="preserve"> 3. Stage culturale e linguistico a Malta: scuola secondaria;</w:t>
      </w:r>
    </w:p>
    <w:p w:rsidR="00EE2995" w:rsidRPr="00EC7B9B" w:rsidRDefault="00EE2995" w:rsidP="003B1137">
      <w:pPr>
        <w:pStyle w:val="Standard"/>
        <w:tabs>
          <w:tab w:val="left" w:pos="940"/>
          <w:tab w:val="left" w:pos="1440"/>
        </w:tabs>
        <w:ind w:hanging="720"/>
        <w:rPr>
          <w:rFonts w:ascii="Georgia" w:hAnsi="Georgia"/>
          <w:sz w:val="22"/>
          <w:szCs w:val="22"/>
        </w:rPr>
      </w:pPr>
      <w:r w:rsidRPr="00EC7B9B">
        <w:rPr>
          <w:rFonts w:ascii="Georgia" w:hAnsi="Georgia"/>
          <w:sz w:val="22"/>
          <w:szCs w:val="22"/>
        </w:rPr>
        <w:t xml:space="preserve">            </w:t>
      </w:r>
      <w:r w:rsidR="00DF000C" w:rsidRPr="00EC7B9B">
        <w:rPr>
          <w:rFonts w:ascii="Georgia" w:hAnsi="Georgia"/>
          <w:sz w:val="22"/>
          <w:szCs w:val="22"/>
        </w:rPr>
        <w:t xml:space="preserve"> </w:t>
      </w:r>
      <w:r w:rsidRPr="00EC7B9B">
        <w:rPr>
          <w:rFonts w:ascii="Georgia" w:hAnsi="Georgia"/>
          <w:sz w:val="22"/>
          <w:szCs w:val="22"/>
        </w:rPr>
        <w:t xml:space="preserve">4. POR – (SI TORNA) Tutti a </w:t>
      </w:r>
      <w:proofErr w:type="spellStart"/>
      <w:r w:rsidRPr="00EC7B9B">
        <w:rPr>
          <w:rFonts w:ascii="Georgia" w:hAnsi="Georgia"/>
          <w:sz w:val="22"/>
          <w:szCs w:val="22"/>
        </w:rPr>
        <w:t>Iscola</w:t>
      </w:r>
      <w:proofErr w:type="spellEnd"/>
      <w:r w:rsidRPr="00EC7B9B">
        <w:rPr>
          <w:rFonts w:ascii="Georgia" w:hAnsi="Georgia"/>
          <w:sz w:val="22"/>
          <w:szCs w:val="22"/>
        </w:rPr>
        <w:t xml:space="preserve"> 2022-2023;</w:t>
      </w:r>
    </w:p>
    <w:p w:rsidR="00EE2995" w:rsidRPr="00EC7B9B" w:rsidRDefault="00EE2995" w:rsidP="003B1137">
      <w:pPr>
        <w:pStyle w:val="Standard"/>
        <w:tabs>
          <w:tab w:val="left" w:pos="940"/>
          <w:tab w:val="left" w:pos="1440"/>
        </w:tabs>
        <w:ind w:hanging="720"/>
        <w:rPr>
          <w:rFonts w:ascii="Georgia" w:hAnsi="Georgia"/>
          <w:sz w:val="22"/>
          <w:szCs w:val="22"/>
        </w:rPr>
      </w:pPr>
      <w:r w:rsidRPr="00EC7B9B">
        <w:rPr>
          <w:rFonts w:ascii="Georgia" w:hAnsi="Georgia"/>
          <w:sz w:val="22"/>
          <w:szCs w:val="22"/>
        </w:rPr>
        <w:t xml:space="preserve">            </w:t>
      </w:r>
      <w:r w:rsidR="00DF000C" w:rsidRPr="00EC7B9B">
        <w:rPr>
          <w:rFonts w:ascii="Georgia" w:hAnsi="Georgia"/>
          <w:sz w:val="22"/>
          <w:szCs w:val="22"/>
        </w:rPr>
        <w:t xml:space="preserve"> </w:t>
      </w:r>
      <w:r w:rsidRPr="00EC7B9B">
        <w:rPr>
          <w:rFonts w:ascii="Georgia" w:hAnsi="Georgia"/>
          <w:sz w:val="22"/>
          <w:szCs w:val="22"/>
        </w:rPr>
        <w:t>5. Gruppo sportivo studentesco: secondaria;</w:t>
      </w:r>
    </w:p>
    <w:p w:rsidR="00EE2995" w:rsidRPr="00EC7B9B" w:rsidRDefault="00EE2995" w:rsidP="003B1137">
      <w:pPr>
        <w:pStyle w:val="Standard"/>
        <w:tabs>
          <w:tab w:val="left" w:pos="940"/>
          <w:tab w:val="left" w:pos="1440"/>
        </w:tabs>
        <w:ind w:hanging="720"/>
        <w:rPr>
          <w:rFonts w:ascii="Georgia" w:hAnsi="Georgia"/>
          <w:sz w:val="22"/>
          <w:szCs w:val="22"/>
        </w:rPr>
      </w:pPr>
      <w:r w:rsidRPr="00EC7B9B">
        <w:rPr>
          <w:rFonts w:ascii="Georgia" w:hAnsi="Georgia"/>
          <w:sz w:val="22"/>
          <w:szCs w:val="22"/>
        </w:rPr>
        <w:t xml:space="preserve">           </w:t>
      </w:r>
      <w:r w:rsidR="00DF000C" w:rsidRPr="00EC7B9B">
        <w:rPr>
          <w:rFonts w:ascii="Georgia" w:hAnsi="Georgia"/>
          <w:sz w:val="22"/>
          <w:szCs w:val="22"/>
        </w:rPr>
        <w:t xml:space="preserve"> </w:t>
      </w:r>
      <w:r w:rsidRPr="00EC7B9B">
        <w:rPr>
          <w:rFonts w:ascii="Georgia" w:hAnsi="Georgia"/>
          <w:sz w:val="22"/>
          <w:szCs w:val="22"/>
        </w:rPr>
        <w:t xml:space="preserve"> 6.</w:t>
      </w:r>
      <w:r w:rsidRPr="00EC7B9B">
        <w:rPr>
          <w:rFonts w:ascii="Georgia" w:hAnsi="Georgia"/>
          <w:b/>
          <w:bCs/>
          <w:sz w:val="22"/>
          <w:szCs w:val="22"/>
        </w:rPr>
        <w:t xml:space="preserve"> Chiusure prefestive;</w:t>
      </w:r>
    </w:p>
    <w:p w:rsidR="00EE2995" w:rsidRPr="00EC7B9B" w:rsidRDefault="00EE2995" w:rsidP="003B1137">
      <w:pPr>
        <w:pStyle w:val="Standard"/>
        <w:tabs>
          <w:tab w:val="left" w:pos="940"/>
          <w:tab w:val="left" w:pos="1440"/>
        </w:tabs>
        <w:ind w:hanging="720"/>
        <w:rPr>
          <w:rFonts w:ascii="Georgia" w:hAnsi="Georgia"/>
          <w:sz w:val="22"/>
          <w:szCs w:val="22"/>
        </w:rPr>
      </w:pPr>
      <w:r w:rsidRPr="00EC7B9B">
        <w:rPr>
          <w:rFonts w:ascii="Georgia" w:hAnsi="Georgia"/>
          <w:sz w:val="22"/>
          <w:szCs w:val="22"/>
        </w:rPr>
        <w:t xml:space="preserve">          </w:t>
      </w:r>
      <w:r w:rsidR="00DF000C" w:rsidRPr="00EC7B9B">
        <w:rPr>
          <w:rFonts w:ascii="Georgia" w:hAnsi="Georgia"/>
          <w:sz w:val="22"/>
          <w:szCs w:val="22"/>
        </w:rPr>
        <w:t xml:space="preserve"> </w:t>
      </w:r>
      <w:r w:rsidRPr="00EC7B9B">
        <w:rPr>
          <w:rFonts w:ascii="Georgia" w:hAnsi="Georgia"/>
          <w:sz w:val="22"/>
          <w:szCs w:val="22"/>
        </w:rPr>
        <w:t xml:space="preserve">  7. Varie ed eventuali.</w:t>
      </w:r>
    </w:p>
    <w:p w:rsidR="00E068D3" w:rsidRPr="00EC7B9B" w:rsidRDefault="00E068D3" w:rsidP="003B1137">
      <w:pPr>
        <w:pStyle w:val="Paragrafoelenco"/>
        <w:ind w:left="0"/>
        <w:rPr>
          <w:rFonts w:ascii="Georgia" w:hAnsi="Georgia"/>
          <w:sz w:val="22"/>
          <w:szCs w:val="22"/>
        </w:rPr>
      </w:pPr>
    </w:p>
    <w:p w:rsidR="00E068D3" w:rsidRPr="00EC7B9B" w:rsidRDefault="00E068D3" w:rsidP="003B1137">
      <w:pPr>
        <w:pStyle w:val="Paragrafoelenco"/>
        <w:ind w:left="0"/>
        <w:rPr>
          <w:rFonts w:ascii="Georgia" w:hAnsi="Georgia"/>
          <w:sz w:val="22"/>
          <w:szCs w:val="22"/>
        </w:rPr>
      </w:pPr>
      <w:r w:rsidRPr="00EC7B9B">
        <w:rPr>
          <w:rFonts w:ascii="Georgia" w:hAnsi="Georgia"/>
          <w:sz w:val="22"/>
          <w:szCs w:val="22"/>
        </w:rPr>
        <w:t>Presiede la riunione</w:t>
      </w:r>
      <w:r w:rsidR="00202B71" w:rsidRPr="00EC7B9B">
        <w:rPr>
          <w:rFonts w:ascii="Georgia" w:hAnsi="Georgia"/>
          <w:sz w:val="22"/>
          <w:szCs w:val="22"/>
        </w:rPr>
        <w:t xml:space="preserve"> il </w:t>
      </w:r>
      <w:proofErr w:type="spellStart"/>
      <w:r w:rsidR="00202B71" w:rsidRPr="00EC7B9B">
        <w:rPr>
          <w:rFonts w:ascii="Georgia" w:hAnsi="Georgia"/>
          <w:sz w:val="22"/>
          <w:szCs w:val="22"/>
        </w:rPr>
        <w:t>Vicepresidènte</w:t>
      </w:r>
      <w:proofErr w:type="spellEnd"/>
      <w:r w:rsidR="00375FF2" w:rsidRPr="00EC7B9B">
        <w:rPr>
          <w:rFonts w:ascii="Georgia" w:hAnsi="Georgia"/>
          <w:sz w:val="22"/>
          <w:szCs w:val="22"/>
        </w:rPr>
        <w:t xml:space="preserve">, signor Giacomo Cavalli; </w:t>
      </w:r>
      <w:r w:rsidRPr="00EC7B9B">
        <w:rPr>
          <w:rFonts w:ascii="Georgia" w:hAnsi="Georgia"/>
          <w:sz w:val="22"/>
          <w:szCs w:val="22"/>
        </w:rPr>
        <w:t>funge da segretaria l’</w:t>
      </w:r>
      <w:proofErr w:type="spellStart"/>
      <w:r w:rsidRPr="00EC7B9B">
        <w:rPr>
          <w:rFonts w:ascii="Georgia" w:hAnsi="Georgia"/>
          <w:sz w:val="22"/>
          <w:szCs w:val="22"/>
        </w:rPr>
        <w:t>ins.te</w:t>
      </w:r>
      <w:proofErr w:type="spellEnd"/>
      <w:r w:rsidRPr="00EC7B9B">
        <w:rPr>
          <w:rFonts w:ascii="Georgia" w:hAnsi="Georgia"/>
          <w:sz w:val="22"/>
          <w:szCs w:val="22"/>
        </w:rPr>
        <w:t xml:space="preserve"> Maria Carta.</w:t>
      </w:r>
    </w:p>
    <w:p w:rsidR="00EE2995" w:rsidRPr="00EC7B9B" w:rsidRDefault="00EE2995" w:rsidP="003B1137">
      <w:pPr>
        <w:pStyle w:val="Standard"/>
        <w:rPr>
          <w:rFonts w:ascii="Georgia" w:hAnsi="Georgia"/>
          <w:sz w:val="22"/>
          <w:szCs w:val="22"/>
        </w:rPr>
      </w:pPr>
      <w:r w:rsidRPr="00EC7B9B">
        <w:rPr>
          <w:rFonts w:ascii="Georgia" w:hAnsi="Georgia"/>
          <w:sz w:val="22"/>
          <w:szCs w:val="22"/>
        </w:rPr>
        <w:t>All’appello risultano assenti:</w:t>
      </w:r>
    </w:p>
    <w:p w:rsidR="00EE2995" w:rsidRPr="00EC7B9B" w:rsidRDefault="00EE2995" w:rsidP="003B1137">
      <w:pPr>
        <w:pStyle w:val="Standard"/>
        <w:rPr>
          <w:rFonts w:ascii="Georgia" w:hAnsi="Georgia"/>
          <w:sz w:val="22"/>
          <w:szCs w:val="22"/>
        </w:rPr>
      </w:pPr>
      <w:proofErr w:type="spellStart"/>
      <w:r w:rsidRPr="00EC7B9B">
        <w:rPr>
          <w:rFonts w:ascii="Georgia" w:hAnsi="Georgia"/>
          <w:sz w:val="22"/>
          <w:szCs w:val="22"/>
        </w:rPr>
        <w:t>Calvia</w:t>
      </w:r>
      <w:proofErr w:type="spellEnd"/>
      <w:r w:rsidRPr="00EC7B9B">
        <w:rPr>
          <w:rFonts w:ascii="Georgia" w:hAnsi="Georgia"/>
          <w:sz w:val="22"/>
          <w:szCs w:val="22"/>
        </w:rPr>
        <w:t xml:space="preserve"> Maria A</w:t>
      </w:r>
      <w:r w:rsidR="00F855B3" w:rsidRPr="00EC7B9B">
        <w:rPr>
          <w:rFonts w:ascii="Georgia" w:hAnsi="Georgia"/>
          <w:sz w:val="22"/>
          <w:szCs w:val="22"/>
        </w:rPr>
        <w:t xml:space="preserve">ntonietta, </w:t>
      </w:r>
      <w:proofErr w:type="spellStart"/>
      <w:r w:rsidR="00F855B3" w:rsidRPr="00EC7B9B">
        <w:rPr>
          <w:rFonts w:ascii="Georgia" w:hAnsi="Georgia"/>
          <w:sz w:val="22"/>
          <w:szCs w:val="22"/>
        </w:rPr>
        <w:t>Canu</w:t>
      </w:r>
      <w:proofErr w:type="spellEnd"/>
      <w:r w:rsidR="00F855B3" w:rsidRPr="00EC7B9B">
        <w:rPr>
          <w:rFonts w:ascii="Georgia" w:hAnsi="Georgia"/>
          <w:sz w:val="22"/>
          <w:szCs w:val="22"/>
        </w:rPr>
        <w:t xml:space="preserve"> Manuela, </w:t>
      </w:r>
      <w:proofErr w:type="spellStart"/>
      <w:r w:rsidR="00F855B3" w:rsidRPr="00EC7B9B">
        <w:rPr>
          <w:rFonts w:ascii="Georgia" w:hAnsi="Georgia"/>
          <w:sz w:val="22"/>
          <w:szCs w:val="22"/>
        </w:rPr>
        <w:t>Chessa</w:t>
      </w:r>
      <w:proofErr w:type="spellEnd"/>
      <w:r w:rsidR="00F855B3" w:rsidRPr="00EC7B9B">
        <w:rPr>
          <w:rFonts w:ascii="Georgia" w:hAnsi="Georgia"/>
          <w:sz w:val="22"/>
          <w:szCs w:val="22"/>
        </w:rPr>
        <w:t xml:space="preserve"> </w:t>
      </w:r>
      <w:r w:rsidR="003306EA">
        <w:rPr>
          <w:rFonts w:ascii="Georgia" w:hAnsi="Georgia"/>
          <w:sz w:val="22"/>
          <w:szCs w:val="22"/>
        </w:rPr>
        <w:t xml:space="preserve">Francesca, </w:t>
      </w:r>
      <w:proofErr w:type="spellStart"/>
      <w:r w:rsidRPr="00EC7B9B">
        <w:rPr>
          <w:rFonts w:ascii="Georgia" w:hAnsi="Georgia"/>
          <w:sz w:val="22"/>
          <w:szCs w:val="22"/>
        </w:rPr>
        <w:t>Garau</w:t>
      </w:r>
      <w:proofErr w:type="spellEnd"/>
      <w:r w:rsidRPr="00EC7B9B">
        <w:rPr>
          <w:rFonts w:ascii="Georgia" w:hAnsi="Georgia"/>
          <w:sz w:val="22"/>
          <w:szCs w:val="22"/>
        </w:rPr>
        <w:t xml:space="preserve"> Angela, Melis Claudia, </w:t>
      </w:r>
      <w:proofErr w:type="spellStart"/>
      <w:r w:rsidRPr="00EC7B9B">
        <w:rPr>
          <w:rFonts w:ascii="Georgia" w:hAnsi="Georgia"/>
          <w:sz w:val="22"/>
          <w:szCs w:val="22"/>
        </w:rPr>
        <w:t>Sedda</w:t>
      </w:r>
      <w:proofErr w:type="spellEnd"/>
      <w:r w:rsidRPr="00EC7B9B">
        <w:rPr>
          <w:rFonts w:ascii="Georgia" w:hAnsi="Georgia"/>
          <w:sz w:val="22"/>
          <w:szCs w:val="22"/>
        </w:rPr>
        <w:t xml:space="preserve"> Antonella, </w:t>
      </w:r>
      <w:proofErr w:type="spellStart"/>
      <w:r w:rsidRPr="00EC7B9B">
        <w:rPr>
          <w:rFonts w:ascii="Georgia" w:hAnsi="Georgia"/>
          <w:sz w:val="22"/>
          <w:szCs w:val="22"/>
        </w:rPr>
        <w:t>Zoccheddu</w:t>
      </w:r>
      <w:proofErr w:type="spellEnd"/>
      <w:r w:rsidRPr="00EC7B9B">
        <w:rPr>
          <w:rFonts w:ascii="Georgia" w:hAnsi="Georgia"/>
          <w:sz w:val="22"/>
          <w:szCs w:val="22"/>
        </w:rPr>
        <w:t xml:space="preserve"> Emanuela.</w:t>
      </w:r>
    </w:p>
    <w:p w:rsidR="00E068D3" w:rsidRPr="00EC7B9B" w:rsidRDefault="00E068D3" w:rsidP="003B1137">
      <w:pPr>
        <w:pStyle w:val="Paragrafoelenco"/>
        <w:ind w:left="0"/>
        <w:rPr>
          <w:rFonts w:ascii="Georgia" w:hAnsi="Georgia"/>
          <w:sz w:val="22"/>
          <w:szCs w:val="22"/>
        </w:rPr>
      </w:pPr>
    </w:p>
    <w:p w:rsidR="00E068D3" w:rsidRPr="00EC7B9B" w:rsidRDefault="00E068D3" w:rsidP="003B1137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  <w:r w:rsidRPr="00EC7B9B">
        <w:rPr>
          <w:rFonts w:ascii="Georgia" w:hAnsi="Georgia"/>
          <w:sz w:val="22"/>
          <w:szCs w:val="22"/>
        </w:rPr>
        <w:t>OMISSIS…</w:t>
      </w:r>
    </w:p>
    <w:p w:rsidR="00EE2995" w:rsidRPr="00EC7B9B" w:rsidRDefault="00EE2995" w:rsidP="003B1137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sz w:val="22"/>
          <w:szCs w:val="22"/>
        </w:rPr>
      </w:pPr>
      <w:r w:rsidRPr="00EC7B9B">
        <w:rPr>
          <w:rFonts w:ascii="Georgia" w:hAnsi="Georgia"/>
          <w:b/>
          <w:bCs/>
          <w:sz w:val="22"/>
          <w:szCs w:val="22"/>
        </w:rPr>
        <w:t xml:space="preserve">            </w:t>
      </w:r>
      <w:r w:rsidR="00E068D3" w:rsidRPr="00EC7B9B">
        <w:rPr>
          <w:rFonts w:ascii="Georgia" w:hAnsi="Georgia"/>
          <w:b/>
          <w:bCs/>
          <w:sz w:val="22"/>
          <w:szCs w:val="22"/>
        </w:rPr>
        <w:t>Punto 6</w:t>
      </w:r>
      <w:r w:rsidRPr="00EC7B9B">
        <w:rPr>
          <w:rFonts w:ascii="Georgia" w:hAnsi="Georgia"/>
          <w:b/>
          <w:bCs/>
          <w:sz w:val="22"/>
          <w:szCs w:val="22"/>
        </w:rPr>
        <w:t xml:space="preserve"> Chiusure prefestive;</w:t>
      </w:r>
    </w:p>
    <w:p w:rsidR="00EE2995" w:rsidRDefault="00EE2995" w:rsidP="003B1137">
      <w:pPr>
        <w:pStyle w:val="Standard"/>
        <w:jc w:val="both"/>
        <w:rPr>
          <w:rFonts w:ascii="Georgia" w:hAnsi="Georgia"/>
          <w:sz w:val="22"/>
          <w:szCs w:val="22"/>
        </w:rPr>
      </w:pPr>
      <w:r w:rsidRPr="00EC7B9B">
        <w:rPr>
          <w:rFonts w:ascii="Georgia" w:hAnsi="Georgia"/>
          <w:sz w:val="22"/>
          <w:szCs w:val="22"/>
        </w:rPr>
        <w:t>Il Dirigente p</w:t>
      </w:r>
      <w:r w:rsidR="001007E2">
        <w:rPr>
          <w:rFonts w:ascii="Georgia" w:hAnsi="Georgia"/>
          <w:sz w:val="22"/>
          <w:szCs w:val="22"/>
        </w:rPr>
        <w:t xml:space="preserve">ropone la chiusura dell’Istituto </w:t>
      </w:r>
      <w:r w:rsidRPr="00EC7B9B">
        <w:rPr>
          <w:rFonts w:ascii="Georgia" w:hAnsi="Georgia"/>
          <w:sz w:val="22"/>
          <w:szCs w:val="22"/>
        </w:rPr>
        <w:t>nelle giornate prefestive che, come da tabella a</w:t>
      </w:r>
      <w:r w:rsidR="00F41F70" w:rsidRPr="00EC7B9B">
        <w:rPr>
          <w:rFonts w:ascii="Georgia" w:hAnsi="Georgia"/>
          <w:sz w:val="22"/>
          <w:szCs w:val="22"/>
        </w:rPr>
        <w:t xml:space="preserve">llegata, per il personale ATA, </w:t>
      </w:r>
      <w:r w:rsidRPr="00EC7B9B">
        <w:rPr>
          <w:rFonts w:ascii="Georgia" w:hAnsi="Georgia"/>
          <w:sz w:val="22"/>
          <w:szCs w:val="22"/>
        </w:rPr>
        <w:t>comprendono tutti i sabati di luglio e di agosto e il 14 agosto, in aggiunta alle tre giornate di chiusura prefestiva</w:t>
      </w:r>
      <w:r w:rsidR="001007E2">
        <w:rPr>
          <w:rFonts w:ascii="Georgia" w:hAnsi="Georgia"/>
          <w:sz w:val="22"/>
          <w:szCs w:val="22"/>
        </w:rPr>
        <w:t xml:space="preserve"> dell’Istituto</w:t>
      </w:r>
      <w:r w:rsidRPr="00EC7B9B">
        <w:rPr>
          <w:rFonts w:ascii="Georgia" w:hAnsi="Georgia"/>
          <w:sz w:val="22"/>
          <w:szCs w:val="22"/>
        </w:rPr>
        <w:t xml:space="preserve"> stabilite dal Co</w:t>
      </w:r>
      <w:r w:rsidR="001007E2">
        <w:rPr>
          <w:rFonts w:ascii="Georgia" w:hAnsi="Georgia"/>
          <w:sz w:val="22"/>
          <w:szCs w:val="22"/>
        </w:rPr>
        <w:t xml:space="preserve">nsiglio del 07/07/2022, nelle date del </w:t>
      </w:r>
      <w:r w:rsidRPr="00EC7B9B">
        <w:rPr>
          <w:rFonts w:ascii="Georgia" w:hAnsi="Georgia"/>
          <w:sz w:val="22"/>
          <w:szCs w:val="22"/>
        </w:rPr>
        <w:t>31/</w:t>
      </w:r>
      <w:r w:rsidR="006619CC">
        <w:rPr>
          <w:rFonts w:ascii="Georgia" w:hAnsi="Georgia"/>
          <w:sz w:val="22"/>
          <w:szCs w:val="22"/>
        </w:rPr>
        <w:t>10</w:t>
      </w:r>
      <w:r w:rsidR="003B1137">
        <w:rPr>
          <w:rFonts w:ascii="Georgia" w:hAnsi="Georgia"/>
          <w:sz w:val="22"/>
          <w:szCs w:val="22"/>
        </w:rPr>
        <w:t>/2022; 05/01/2023; 24/04/2023.</w:t>
      </w:r>
    </w:p>
    <w:p w:rsidR="003B1137" w:rsidRDefault="003B1137" w:rsidP="003B1137">
      <w:pPr>
        <w:pStyle w:val="Standard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Pertanto,</w:t>
      </w:r>
    </w:p>
    <w:p w:rsidR="0009243D" w:rsidRDefault="003B1137" w:rsidP="003B1137">
      <w:pPr>
        <w:pStyle w:val="Standard"/>
        <w:jc w:val="both"/>
        <w:rPr>
          <w:rFonts w:ascii="Georgia" w:hAnsi="Georgia"/>
          <w:sz w:val="22"/>
          <w:szCs w:val="22"/>
        </w:rPr>
      </w:pPr>
      <w:r w:rsidRPr="003B1137">
        <w:rPr>
          <w:rFonts w:ascii="Georgia" w:hAnsi="Georgia"/>
          <w:b/>
          <w:sz w:val="22"/>
          <w:szCs w:val="22"/>
        </w:rPr>
        <w:t>-</w:t>
      </w:r>
      <w:r w:rsidR="0009243D" w:rsidRPr="003B1137">
        <w:rPr>
          <w:rFonts w:ascii="Georgia" w:hAnsi="Georgia"/>
          <w:b/>
          <w:sz w:val="22"/>
          <w:szCs w:val="22"/>
        </w:rPr>
        <w:t>VISTO</w:t>
      </w:r>
      <w:r w:rsidR="0009243D" w:rsidRPr="0009243D">
        <w:rPr>
          <w:rFonts w:ascii="Georgia" w:hAnsi="Georgia"/>
          <w:sz w:val="22"/>
          <w:szCs w:val="22"/>
        </w:rPr>
        <w:t xml:space="preserve"> il DPR 275/99;</w:t>
      </w:r>
    </w:p>
    <w:p w:rsidR="0009243D" w:rsidRPr="00855060" w:rsidRDefault="003B1137" w:rsidP="003B1137">
      <w:pPr>
        <w:pStyle w:val="Standard"/>
        <w:jc w:val="both"/>
        <w:rPr>
          <w:rFonts w:ascii="Georgia" w:hAnsi="Georgia"/>
          <w:sz w:val="22"/>
          <w:szCs w:val="22"/>
        </w:rPr>
      </w:pPr>
      <w:r w:rsidRPr="003B1137">
        <w:rPr>
          <w:rFonts w:ascii="Georgia" w:hAnsi="Georgia"/>
          <w:b/>
          <w:sz w:val="22"/>
          <w:szCs w:val="22"/>
        </w:rPr>
        <w:t>-</w:t>
      </w:r>
      <w:r w:rsidR="0009243D" w:rsidRPr="003B1137">
        <w:rPr>
          <w:rFonts w:ascii="Georgia" w:hAnsi="Georgia"/>
          <w:b/>
          <w:sz w:val="22"/>
          <w:szCs w:val="22"/>
        </w:rPr>
        <w:t>VISTO</w:t>
      </w:r>
      <w:r w:rsidR="0009243D" w:rsidRPr="0009243D">
        <w:rPr>
          <w:rFonts w:ascii="Georgia" w:hAnsi="Georgia"/>
          <w:sz w:val="22"/>
          <w:szCs w:val="22"/>
        </w:rPr>
        <w:t xml:space="preserve"> il calendario sc</w:t>
      </w:r>
      <w:r w:rsidR="0009243D">
        <w:rPr>
          <w:rFonts w:ascii="Georgia" w:hAnsi="Georgia"/>
          <w:sz w:val="22"/>
          <w:szCs w:val="22"/>
        </w:rPr>
        <w:t>olastico della Sardegna per l’A.S</w:t>
      </w:r>
      <w:r w:rsidR="0009243D" w:rsidRPr="0009243D">
        <w:rPr>
          <w:rFonts w:ascii="Georgia" w:hAnsi="Georgia"/>
          <w:sz w:val="22"/>
          <w:szCs w:val="22"/>
        </w:rPr>
        <w:t>. 2022/2023</w:t>
      </w:r>
      <w:r w:rsidR="0009243D">
        <w:t>;</w:t>
      </w:r>
    </w:p>
    <w:p w:rsidR="00855060" w:rsidRPr="0009243D" w:rsidRDefault="003B1137" w:rsidP="003B1137">
      <w:pPr>
        <w:pStyle w:val="Standard"/>
        <w:jc w:val="both"/>
        <w:rPr>
          <w:rFonts w:ascii="Georgia" w:hAnsi="Georgia"/>
          <w:sz w:val="22"/>
          <w:szCs w:val="22"/>
        </w:rPr>
      </w:pPr>
      <w:r w:rsidRPr="003B1137">
        <w:rPr>
          <w:b/>
        </w:rPr>
        <w:t>-</w:t>
      </w:r>
      <w:r w:rsidR="00932807" w:rsidRPr="003B1137">
        <w:rPr>
          <w:b/>
        </w:rPr>
        <w:t>VISTA</w:t>
      </w:r>
      <w:r w:rsidR="00932807">
        <w:t xml:space="preserve"> la propria delibera n. 54 approvata in data 07/07</w:t>
      </w:r>
      <w:r w:rsidR="00855060">
        <w:t>/2022 con la quale sono stati scelti come giorni</w:t>
      </w:r>
      <w:r w:rsidR="00932807">
        <w:t xml:space="preserve"> di chiusura dell’Is</w:t>
      </w:r>
      <w:r w:rsidR="00283813">
        <w:t>tituto</w:t>
      </w:r>
      <w:r w:rsidR="00855060">
        <w:t xml:space="preserve"> </w:t>
      </w:r>
      <w:r w:rsidR="00283813">
        <w:t>l</w:t>
      </w:r>
      <w:r w:rsidR="00855060">
        <w:t>unedì 31 ottobre 2022</w:t>
      </w:r>
      <w:r w:rsidR="00283813">
        <w:t>(lunedì antecedente la festa di Ognissanti)</w:t>
      </w:r>
      <w:r w:rsidR="00855060">
        <w:t xml:space="preserve"> – </w:t>
      </w:r>
      <w:r w:rsidR="00283813">
        <w:t>lunedì 24 aprile 2023(lun</w:t>
      </w:r>
      <w:r w:rsidR="00D53BF0">
        <w:t>edì antecedente la festa della L</w:t>
      </w:r>
      <w:r w:rsidR="00283813">
        <w:t>iberazione);</w:t>
      </w:r>
    </w:p>
    <w:p w:rsidR="00EE2995" w:rsidRPr="00EC7B9B" w:rsidRDefault="003B1137" w:rsidP="003B1137">
      <w:pPr>
        <w:pStyle w:val="Standard"/>
        <w:jc w:val="both"/>
        <w:rPr>
          <w:rFonts w:ascii="Georgia" w:hAnsi="Georgia"/>
          <w:sz w:val="22"/>
          <w:szCs w:val="22"/>
        </w:rPr>
      </w:pPr>
      <w:r w:rsidRPr="003B1137">
        <w:rPr>
          <w:rFonts w:ascii="Georgia" w:hAnsi="Georgia"/>
          <w:b/>
          <w:sz w:val="22"/>
          <w:szCs w:val="22"/>
        </w:rPr>
        <w:t>-</w:t>
      </w:r>
      <w:r w:rsidR="00283813" w:rsidRPr="003B1137">
        <w:rPr>
          <w:rFonts w:ascii="Georgia" w:hAnsi="Georgia"/>
          <w:b/>
          <w:sz w:val="22"/>
          <w:szCs w:val="22"/>
        </w:rPr>
        <w:t>ACQUISITO</w:t>
      </w:r>
      <w:r w:rsidR="00283813">
        <w:rPr>
          <w:rFonts w:ascii="Georgia" w:hAnsi="Georgia"/>
          <w:sz w:val="22"/>
          <w:szCs w:val="22"/>
        </w:rPr>
        <w:t xml:space="preserve"> il parere favorevole</w:t>
      </w:r>
      <w:r w:rsidR="00EE2995" w:rsidRPr="00EC7B9B">
        <w:rPr>
          <w:rFonts w:ascii="Georgia" w:hAnsi="Georgia"/>
          <w:sz w:val="22"/>
          <w:szCs w:val="22"/>
        </w:rPr>
        <w:t xml:space="preserve"> della maggioranza del personale ATA nella misura s</w:t>
      </w:r>
      <w:r w:rsidR="006619CC">
        <w:rPr>
          <w:rFonts w:ascii="Georgia" w:hAnsi="Georgia"/>
          <w:sz w:val="22"/>
          <w:szCs w:val="22"/>
        </w:rPr>
        <w:t>uperiore ai 2/3;</w:t>
      </w:r>
    </w:p>
    <w:p w:rsidR="0078385D" w:rsidRDefault="003B1137" w:rsidP="003B1137">
      <w:pPr>
        <w:pStyle w:val="Standard"/>
        <w:rPr>
          <w:rFonts w:ascii="Georgia" w:hAnsi="Georgia"/>
          <w:sz w:val="22"/>
          <w:szCs w:val="22"/>
        </w:rPr>
      </w:pPr>
      <w:r w:rsidRPr="003B1137">
        <w:rPr>
          <w:rFonts w:ascii="Georgia" w:hAnsi="Georgia"/>
          <w:b/>
          <w:sz w:val="22"/>
          <w:szCs w:val="22"/>
        </w:rPr>
        <w:t>-</w:t>
      </w:r>
      <w:r w:rsidR="006619CC" w:rsidRPr="003B1137">
        <w:rPr>
          <w:rFonts w:ascii="Georgia" w:hAnsi="Georgia"/>
          <w:b/>
          <w:sz w:val="22"/>
          <w:szCs w:val="22"/>
        </w:rPr>
        <w:t>VISTA</w:t>
      </w:r>
      <w:r w:rsidR="006619CC">
        <w:rPr>
          <w:rFonts w:ascii="Georgia" w:hAnsi="Georgia"/>
          <w:sz w:val="22"/>
          <w:szCs w:val="22"/>
        </w:rPr>
        <w:t xml:space="preserve"> l</w:t>
      </w:r>
      <w:r w:rsidR="00EE2995" w:rsidRPr="00EC7B9B">
        <w:rPr>
          <w:rFonts w:ascii="Georgia" w:hAnsi="Georgia"/>
          <w:sz w:val="22"/>
          <w:szCs w:val="22"/>
        </w:rPr>
        <w:t>a riduzione dell'orario settimanale del personale ATA nei mesi di luglio e di agosto da 7 h e 12'</w:t>
      </w:r>
      <w:r w:rsidR="00DC383F">
        <w:rPr>
          <w:rFonts w:ascii="Georgia" w:hAnsi="Georgia"/>
          <w:sz w:val="22"/>
          <w:szCs w:val="22"/>
        </w:rPr>
        <w:t>;</w:t>
      </w:r>
    </w:p>
    <w:p w:rsidR="00DC383F" w:rsidRDefault="003B1137" w:rsidP="003B1137">
      <w:pPr>
        <w:pStyle w:val="Standard"/>
        <w:rPr>
          <w:rFonts w:ascii="Georgia" w:hAnsi="Georgia"/>
          <w:sz w:val="22"/>
          <w:szCs w:val="22"/>
        </w:rPr>
      </w:pPr>
      <w:r w:rsidRPr="003B1137">
        <w:rPr>
          <w:rFonts w:ascii="Georgia" w:hAnsi="Georgia"/>
          <w:b/>
          <w:sz w:val="22"/>
          <w:szCs w:val="22"/>
        </w:rPr>
        <w:t>-</w:t>
      </w:r>
      <w:r w:rsidR="00280181" w:rsidRPr="003B1137">
        <w:rPr>
          <w:rFonts w:ascii="Georgia" w:hAnsi="Georgia"/>
          <w:b/>
          <w:sz w:val="22"/>
          <w:szCs w:val="22"/>
        </w:rPr>
        <w:t>VISTA</w:t>
      </w:r>
      <w:r w:rsidR="00280181">
        <w:rPr>
          <w:rFonts w:ascii="Georgia" w:hAnsi="Georgia"/>
          <w:sz w:val="22"/>
          <w:szCs w:val="22"/>
        </w:rPr>
        <w:t xml:space="preserve"> la tabella dei giorni prefestivi proposti</w:t>
      </w:r>
      <w:r w:rsidR="00DC383F">
        <w:rPr>
          <w:rFonts w:ascii="Georgia" w:hAnsi="Georgia"/>
          <w:sz w:val="22"/>
          <w:szCs w:val="22"/>
        </w:rPr>
        <w:t>;</w:t>
      </w:r>
    </w:p>
    <w:p w:rsidR="008B0B0B" w:rsidRDefault="003B1137" w:rsidP="003B1137">
      <w:pPr>
        <w:pStyle w:val="Standard"/>
        <w:rPr>
          <w:rFonts w:ascii="Georgia" w:hAnsi="Georgia"/>
          <w:sz w:val="22"/>
          <w:szCs w:val="22"/>
        </w:rPr>
      </w:pPr>
      <w:r w:rsidRPr="003B1137">
        <w:rPr>
          <w:rFonts w:ascii="Georgia" w:hAnsi="Georgia"/>
          <w:b/>
          <w:sz w:val="22"/>
          <w:szCs w:val="22"/>
        </w:rPr>
        <w:t>-</w:t>
      </w:r>
      <w:r w:rsidR="008B0B0B" w:rsidRPr="003B1137">
        <w:rPr>
          <w:rFonts w:ascii="Georgia" w:hAnsi="Georgia"/>
          <w:b/>
          <w:sz w:val="22"/>
          <w:szCs w:val="22"/>
        </w:rPr>
        <w:t>VISTO</w:t>
      </w:r>
      <w:r w:rsidR="008B0B0B">
        <w:rPr>
          <w:rFonts w:ascii="Georgia" w:hAnsi="Georgia"/>
          <w:sz w:val="22"/>
          <w:szCs w:val="22"/>
        </w:rPr>
        <w:t xml:space="preserve"> il parere favorevole del Collegio dei docenti in data 02-09-2022;</w:t>
      </w:r>
    </w:p>
    <w:p w:rsidR="00D53BF0" w:rsidRDefault="00D53BF0" w:rsidP="003B1137">
      <w:pPr>
        <w:pStyle w:val="Standard"/>
        <w:ind w:left="720"/>
        <w:rPr>
          <w:rFonts w:ascii="Georgia" w:hAnsi="Georgia"/>
          <w:sz w:val="22"/>
          <w:szCs w:val="22"/>
        </w:rPr>
      </w:pPr>
    </w:p>
    <w:p w:rsidR="00280181" w:rsidRDefault="00280181" w:rsidP="003B1137">
      <w:pPr>
        <w:pStyle w:val="Standard"/>
        <w:ind w:left="720"/>
        <w:rPr>
          <w:rFonts w:ascii="Georgia" w:hAnsi="Georgia"/>
          <w:sz w:val="22"/>
          <w:szCs w:val="22"/>
        </w:rPr>
      </w:pPr>
    </w:p>
    <w:p w:rsidR="00D53BF0" w:rsidRDefault="00D53BF0" w:rsidP="003B1137">
      <w:pPr>
        <w:pStyle w:val="Standard"/>
        <w:ind w:left="720"/>
        <w:rPr>
          <w:rFonts w:ascii="Georgia" w:hAnsi="Georgia"/>
          <w:sz w:val="22"/>
          <w:szCs w:val="22"/>
        </w:rPr>
      </w:pPr>
    </w:p>
    <w:p w:rsidR="00D53BF0" w:rsidRDefault="00D53BF0" w:rsidP="003B1137">
      <w:pPr>
        <w:pStyle w:val="Standard"/>
        <w:ind w:left="720"/>
        <w:rPr>
          <w:rFonts w:ascii="Georgia" w:hAnsi="Georgia"/>
          <w:sz w:val="22"/>
          <w:szCs w:val="22"/>
        </w:rPr>
      </w:pPr>
    </w:p>
    <w:p w:rsidR="00D53BF0" w:rsidRDefault="00D53BF0" w:rsidP="00D53BF0">
      <w:pPr>
        <w:pStyle w:val="Standard"/>
        <w:ind w:left="720"/>
        <w:rPr>
          <w:rFonts w:ascii="Georgia" w:hAnsi="Georgia"/>
          <w:sz w:val="22"/>
          <w:szCs w:val="22"/>
        </w:rPr>
      </w:pPr>
    </w:p>
    <w:p w:rsidR="00D53BF0" w:rsidRDefault="00D53BF0" w:rsidP="00D53BF0">
      <w:pPr>
        <w:pStyle w:val="Standard"/>
        <w:ind w:left="720"/>
        <w:rPr>
          <w:rFonts w:ascii="Georgia" w:hAnsi="Georgia"/>
          <w:sz w:val="22"/>
          <w:szCs w:val="22"/>
        </w:rPr>
      </w:pPr>
      <w:bookmarkStart w:id="0" w:name="_GoBack"/>
      <w:bookmarkEnd w:id="0"/>
    </w:p>
    <w:p w:rsidR="00D53BF0" w:rsidRPr="00EC7B9B" w:rsidRDefault="00D53BF0" w:rsidP="00D53BF0">
      <w:pPr>
        <w:pStyle w:val="Standard"/>
        <w:ind w:left="720"/>
        <w:rPr>
          <w:rFonts w:ascii="Georgia" w:hAnsi="Georgia"/>
          <w:sz w:val="22"/>
          <w:szCs w:val="22"/>
        </w:rPr>
      </w:pPr>
    </w:p>
    <w:p w:rsidR="00EE2995" w:rsidRDefault="00EE2995" w:rsidP="002143A1">
      <w:pPr>
        <w:pStyle w:val="Standard"/>
        <w:rPr>
          <w:rFonts w:ascii="Georgia" w:hAnsi="Georgia"/>
          <w:sz w:val="22"/>
          <w:szCs w:val="22"/>
        </w:rPr>
      </w:pPr>
    </w:p>
    <w:p w:rsidR="0078385D" w:rsidRPr="00EC7B9B" w:rsidRDefault="0078385D" w:rsidP="002143A1">
      <w:pPr>
        <w:pStyle w:val="Standard"/>
        <w:rPr>
          <w:rFonts w:ascii="Georgia" w:hAnsi="Georgia"/>
          <w:sz w:val="22"/>
          <w:szCs w:val="22"/>
        </w:rPr>
      </w:pPr>
    </w:p>
    <w:p w:rsidR="00EE2995" w:rsidRPr="00EC7B9B" w:rsidRDefault="00EE2995" w:rsidP="00EE2995">
      <w:pPr>
        <w:pStyle w:val="Standard"/>
        <w:jc w:val="both"/>
        <w:rPr>
          <w:rFonts w:ascii="Georgia" w:hAnsi="Georgia"/>
          <w:sz w:val="22"/>
          <w:szCs w:val="22"/>
        </w:rPr>
      </w:pPr>
    </w:p>
    <w:p w:rsidR="00E068D3" w:rsidRPr="00EC7B9B" w:rsidRDefault="00F41F70" w:rsidP="00F855B3">
      <w:pPr>
        <w:spacing w:after="0"/>
        <w:ind w:right="-1"/>
        <w:rPr>
          <w:rFonts w:ascii="Georgia" w:hAnsi="Georgia"/>
        </w:rPr>
      </w:pPr>
      <w:r w:rsidRPr="00EC7B9B">
        <w:rPr>
          <w:rFonts w:ascii="Georgia" w:eastAsia="SimSun" w:hAnsi="Georgia" w:cs="Arial"/>
          <w:kern w:val="2"/>
          <w:lang w:eastAsia="zh-CN" w:bidi="hi-IN"/>
        </w:rPr>
        <w:lastRenderedPageBreak/>
        <w:t xml:space="preserve">                                                             </w:t>
      </w:r>
      <w:r w:rsidR="00E068D3" w:rsidRPr="00EC7B9B">
        <w:rPr>
          <w:rFonts w:ascii="Georgia" w:hAnsi="Georgia"/>
          <w:b/>
          <w:bCs/>
        </w:rPr>
        <w:t>IL CONSIGLIO D’ ISTITUTO</w:t>
      </w:r>
    </w:p>
    <w:p w:rsidR="00F855B3" w:rsidRDefault="00E068D3" w:rsidP="00F855B3">
      <w:pPr>
        <w:spacing w:after="0"/>
        <w:ind w:right="1215"/>
        <w:jc w:val="center"/>
        <w:rPr>
          <w:rFonts w:ascii="Georgia" w:hAnsi="Georgia"/>
          <w:b/>
          <w:bCs/>
        </w:rPr>
      </w:pPr>
      <w:r w:rsidRPr="00EC7B9B">
        <w:rPr>
          <w:rFonts w:ascii="Georgia" w:hAnsi="Georgia"/>
          <w:b/>
          <w:bCs/>
        </w:rPr>
        <w:t xml:space="preserve">                  </w:t>
      </w:r>
      <w:r w:rsidR="00F855B3" w:rsidRPr="00EC7B9B">
        <w:rPr>
          <w:rFonts w:ascii="Georgia" w:hAnsi="Georgia"/>
          <w:b/>
          <w:bCs/>
        </w:rPr>
        <w:t xml:space="preserve">   </w:t>
      </w:r>
      <w:r w:rsidRPr="00EC7B9B">
        <w:rPr>
          <w:rFonts w:ascii="Georgia" w:hAnsi="Georgia"/>
          <w:b/>
          <w:bCs/>
        </w:rPr>
        <w:t xml:space="preserve">DELIBERA all'unanimità </w:t>
      </w:r>
    </w:p>
    <w:p w:rsidR="00D53BF0" w:rsidRDefault="00B367C6" w:rsidP="00D53BF0">
      <w:pPr>
        <w:spacing w:after="0"/>
        <w:ind w:right="1215"/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               </w:t>
      </w:r>
      <w:r w:rsidR="00D53BF0">
        <w:rPr>
          <w:rFonts w:ascii="Georgia" w:hAnsi="Georgia"/>
          <w:bCs/>
        </w:rPr>
        <w:t>l</w:t>
      </w:r>
      <w:r w:rsidR="00D53BF0" w:rsidRPr="00D53BF0">
        <w:rPr>
          <w:rFonts w:ascii="Georgia" w:hAnsi="Georgia"/>
          <w:bCs/>
        </w:rPr>
        <w:t>e seguenti chiusure prefestive</w:t>
      </w:r>
      <w:r w:rsidR="00D53BF0">
        <w:rPr>
          <w:rFonts w:ascii="Georgia" w:hAnsi="Georgia"/>
          <w:bCs/>
        </w:rPr>
        <w:t xml:space="preserve"> </w:t>
      </w:r>
      <w:r w:rsidR="009F24CC" w:rsidRPr="009F24CC">
        <w:rPr>
          <w:rFonts w:ascii="Georgia" w:hAnsi="Georgia"/>
          <w:bCs/>
        </w:rPr>
        <w:t>per l’anno scolastico 2022/2023</w:t>
      </w:r>
      <w:r w:rsidR="00D53BF0">
        <w:rPr>
          <w:rFonts w:ascii="Georgia" w:hAnsi="Georgia"/>
          <w:bCs/>
        </w:rPr>
        <w:t>.</w:t>
      </w:r>
    </w:p>
    <w:p w:rsidR="00D53BF0" w:rsidRDefault="00D53BF0" w:rsidP="00D53BF0">
      <w:pPr>
        <w:spacing w:after="0"/>
        <w:ind w:right="1215"/>
        <w:jc w:val="center"/>
        <w:rPr>
          <w:rFonts w:ascii="Georgia" w:hAnsi="Georgia"/>
          <w:bCs/>
        </w:rPr>
      </w:pPr>
    </w:p>
    <w:tbl>
      <w:tblPr>
        <w:tblStyle w:val="Grigliatabella"/>
        <w:tblW w:w="3260" w:type="dxa"/>
        <w:tblInd w:w="3085" w:type="dxa"/>
        <w:tblLook w:val="04A0" w:firstRow="1" w:lastRow="0" w:firstColumn="1" w:lastColumn="0" w:noHBand="0" w:noVBand="1"/>
      </w:tblPr>
      <w:tblGrid>
        <w:gridCol w:w="1559"/>
        <w:gridCol w:w="1701"/>
      </w:tblGrid>
      <w:tr w:rsidR="00D53BF0" w:rsidTr="00B367C6">
        <w:tc>
          <w:tcPr>
            <w:tcW w:w="1559" w:type="dxa"/>
          </w:tcPr>
          <w:p w:rsidR="00D53BF0" w:rsidRDefault="00D53BF0" w:rsidP="00401A74">
            <w:pPr>
              <w:pStyle w:val="Standard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A.S. 2022</w:t>
            </w:r>
          </w:p>
        </w:tc>
        <w:tc>
          <w:tcPr>
            <w:tcW w:w="1701" w:type="dxa"/>
          </w:tcPr>
          <w:p w:rsidR="00D53BF0" w:rsidRDefault="00D53BF0" w:rsidP="00401A74">
            <w:pPr>
              <w:pStyle w:val="Standard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A.S. 2023</w:t>
            </w:r>
          </w:p>
          <w:p w:rsidR="00D53BF0" w:rsidRDefault="00D53BF0" w:rsidP="00401A74">
            <w:pPr>
              <w:pStyle w:val="Standard"/>
              <w:rPr>
                <w:rFonts w:ascii="Georgia" w:hAnsi="Georgia"/>
                <w:sz w:val="22"/>
                <w:szCs w:val="22"/>
              </w:rPr>
            </w:pPr>
          </w:p>
        </w:tc>
      </w:tr>
      <w:tr w:rsidR="00D53BF0" w:rsidTr="00B367C6">
        <w:trPr>
          <w:trHeight w:val="2800"/>
        </w:trPr>
        <w:tc>
          <w:tcPr>
            <w:tcW w:w="1559" w:type="dxa"/>
          </w:tcPr>
          <w:p w:rsidR="00D53BF0" w:rsidRDefault="00D53BF0" w:rsidP="00401A74">
            <w:pPr>
              <w:pStyle w:val="Standard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31 OTTOBRE</w:t>
            </w:r>
          </w:p>
          <w:p w:rsidR="00D53BF0" w:rsidRDefault="00D53BF0" w:rsidP="00401A74">
            <w:pPr>
              <w:pStyle w:val="Standard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3BF0" w:rsidRDefault="00D53BF0" w:rsidP="00401A74">
            <w:pPr>
              <w:pStyle w:val="Standard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05 GENNAIO</w:t>
            </w:r>
          </w:p>
          <w:p w:rsidR="00D53BF0" w:rsidRDefault="00D53BF0" w:rsidP="00401A74">
            <w:pPr>
              <w:pStyle w:val="Standard"/>
              <w:rPr>
                <w:rFonts w:ascii="Georgia" w:hAnsi="Georgia"/>
                <w:sz w:val="22"/>
                <w:szCs w:val="22"/>
              </w:rPr>
            </w:pPr>
            <w:r w:rsidRPr="00EC7B9B">
              <w:rPr>
                <w:rFonts w:ascii="Georgia" w:hAnsi="Georgia"/>
                <w:sz w:val="22"/>
                <w:szCs w:val="22"/>
              </w:rPr>
              <w:t>24</w:t>
            </w:r>
            <w:r>
              <w:rPr>
                <w:rFonts w:ascii="Georgia" w:hAnsi="Georgia"/>
                <w:sz w:val="22"/>
                <w:szCs w:val="22"/>
              </w:rPr>
              <w:t xml:space="preserve"> APRILE</w:t>
            </w:r>
          </w:p>
          <w:p w:rsidR="00D53BF0" w:rsidRDefault="00D53BF0" w:rsidP="00401A74">
            <w:pPr>
              <w:pStyle w:val="Standard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08 LUGLIO</w:t>
            </w:r>
          </w:p>
          <w:p w:rsidR="00D53BF0" w:rsidRDefault="00D53BF0" w:rsidP="00401A74">
            <w:pPr>
              <w:pStyle w:val="Standard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15 LUGLIO</w:t>
            </w:r>
          </w:p>
          <w:p w:rsidR="00D53BF0" w:rsidRDefault="00D53BF0" w:rsidP="00401A74">
            <w:pPr>
              <w:pStyle w:val="Standard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22 LUGLIO</w:t>
            </w:r>
          </w:p>
          <w:p w:rsidR="00D53BF0" w:rsidRDefault="00D53BF0" w:rsidP="00401A74">
            <w:pPr>
              <w:pStyle w:val="Standard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29 LUGLIO</w:t>
            </w:r>
          </w:p>
          <w:p w:rsidR="00D53BF0" w:rsidRDefault="00D53BF0" w:rsidP="00401A74">
            <w:pPr>
              <w:pStyle w:val="Standard"/>
              <w:rPr>
                <w:rFonts w:ascii="Georgia" w:hAnsi="Georgia"/>
                <w:sz w:val="22"/>
                <w:szCs w:val="22"/>
              </w:rPr>
            </w:pPr>
            <w:r w:rsidRPr="00EC7B9B">
              <w:rPr>
                <w:rFonts w:ascii="Georgia" w:hAnsi="Georgia"/>
                <w:sz w:val="22"/>
                <w:szCs w:val="22"/>
              </w:rPr>
              <w:t>05</w:t>
            </w:r>
            <w:r>
              <w:rPr>
                <w:rFonts w:ascii="Georgia" w:hAnsi="Georgia"/>
                <w:sz w:val="22"/>
                <w:szCs w:val="22"/>
              </w:rPr>
              <w:t xml:space="preserve"> AGOSTO</w:t>
            </w:r>
          </w:p>
          <w:p w:rsidR="00D53BF0" w:rsidRDefault="00D53BF0" w:rsidP="00401A74">
            <w:pPr>
              <w:pStyle w:val="Standard"/>
              <w:rPr>
                <w:rFonts w:ascii="Georgia" w:hAnsi="Georgia"/>
                <w:sz w:val="22"/>
                <w:szCs w:val="22"/>
              </w:rPr>
            </w:pPr>
            <w:r w:rsidRPr="00EC7B9B">
              <w:rPr>
                <w:rFonts w:ascii="Georgia" w:hAnsi="Georgia"/>
                <w:sz w:val="22"/>
                <w:szCs w:val="22"/>
              </w:rPr>
              <w:t>12</w:t>
            </w:r>
            <w:r>
              <w:rPr>
                <w:rFonts w:ascii="Georgia" w:hAnsi="Georgia"/>
                <w:sz w:val="22"/>
                <w:szCs w:val="22"/>
              </w:rPr>
              <w:t xml:space="preserve"> AGOSTO</w:t>
            </w:r>
          </w:p>
          <w:p w:rsidR="00D53BF0" w:rsidRDefault="00D53BF0" w:rsidP="00401A74">
            <w:pPr>
              <w:pStyle w:val="Standard"/>
              <w:rPr>
                <w:rFonts w:ascii="Georgia" w:hAnsi="Georgia"/>
                <w:sz w:val="22"/>
                <w:szCs w:val="22"/>
              </w:rPr>
            </w:pPr>
            <w:r w:rsidRPr="00EC7B9B">
              <w:rPr>
                <w:rFonts w:ascii="Georgia" w:hAnsi="Georgia"/>
                <w:sz w:val="22"/>
                <w:szCs w:val="22"/>
              </w:rPr>
              <w:t>14</w:t>
            </w:r>
            <w:r>
              <w:rPr>
                <w:rFonts w:ascii="Georgia" w:hAnsi="Georgia"/>
                <w:sz w:val="22"/>
                <w:szCs w:val="22"/>
              </w:rPr>
              <w:t xml:space="preserve"> AGOSTO</w:t>
            </w:r>
          </w:p>
          <w:p w:rsidR="00D53BF0" w:rsidRDefault="00D53BF0" w:rsidP="00401A74">
            <w:pPr>
              <w:pStyle w:val="Standard"/>
              <w:rPr>
                <w:rFonts w:ascii="Georgia" w:hAnsi="Georgia"/>
                <w:sz w:val="22"/>
                <w:szCs w:val="22"/>
              </w:rPr>
            </w:pPr>
            <w:r w:rsidRPr="00EC7B9B">
              <w:rPr>
                <w:rFonts w:ascii="Georgia" w:hAnsi="Georgia"/>
                <w:sz w:val="22"/>
                <w:szCs w:val="22"/>
              </w:rPr>
              <w:t>19</w:t>
            </w:r>
            <w:r>
              <w:rPr>
                <w:rFonts w:ascii="Georgia" w:hAnsi="Georgia"/>
                <w:sz w:val="22"/>
                <w:szCs w:val="22"/>
              </w:rPr>
              <w:t xml:space="preserve"> AGOSTO</w:t>
            </w:r>
          </w:p>
          <w:p w:rsidR="00D53BF0" w:rsidRDefault="00D53BF0" w:rsidP="00401A74">
            <w:pPr>
              <w:pStyle w:val="Standard"/>
              <w:rPr>
                <w:rFonts w:ascii="Georgia" w:hAnsi="Georgia"/>
                <w:sz w:val="22"/>
                <w:szCs w:val="22"/>
              </w:rPr>
            </w:pPr>
            <w:r w:rsidRPr="00EC7B9B">
              <w:rPr>
                <w:rFonts w:ascii="Georgia" w:hAnsi="Georgia"/>
                <w:sz w:val="22"/>
                <w:szCs w:val="22"/>
              </w:rPr>
              <w:t>26</w:t>
            </w:r>
            <w:r>
              <w:rPr>
                <w:rFonts w:ascii="Georgia" w:hAnsi="Georgia"/>
                <w:sz w:val="22"/>
                <w:szCs w:val="22"/>
              </w:rPr>
              <w:t xml:space="preserve"> AGOSTO</w:t>
            </w:r>
          </w:p>
        </w:tc>
      </w:tr>
    </w:tbl>
    <w:p w:rsidR="00D53BF0" w:rsidRDefault="00D53BF0" w:rsidP="00D53BF0">
      <w:pPr>
        <w:pStyle w:val="Standard"/>
        <w:rPr>
          <w:rFonts w:ascii="Georgia" w:hAnsi="Georgia"/>
          <w:sz w:val="22"/>
          <w:szCs w:val="22"/>
        </w:rPr>
      </w:pPr>
    </w:p>
    <w:p w:rsidR="00D53BF0" w:rsidRDefault="00D53BF0" w:rsidP="00D53BF0">
      <w:pPr>
        <w:spacing w:after="0"/>
        <w:ind w:right="1215"/>
        <w:jc w:val="center"/>
        <w:rPr>
          <w:rFonts w:ascii="Georgia" w:hAnsi="Georgia"/>
          <w:bCs/>
        </w:rPr>
      </w:pPr>
    </w:p>
    <w:p w:rsidR="00D53BF0" w:rsidRDefault="00D53BF0" w:rsidP="00D53BF0">
      <w:pPr>
        <w:spacing w:after="0"/>
        <w:ind w:right="1215"/>
        <w:jc w:val="center"/>
        <w:rPr>
          <w:rFonts w:ascii="Georgia" w:hAnsi="Georgia"/>
          <w:bCs/>
        </w:rPr>
      </w:pPr>
    </w:p>
    <w:p w:rsidR="00D53BF0" w:rsidRDefault="00D53BF0" w:rsidP="00D53BF0">
      <w:pPr>
        <w:spacing w:after="0"/>
        <w:ind w:right="1215"/>
        <w:jc w:val="center"/>
        <w:rPr>
          <w:rFonts w:ascii="Georgia" w:hAnsi="Georgia"/>
          <w:bCs/>
        </w:rPr>
      </w:pPr>
    </w:p>
    <w:p w:rsidR="00E423A4" w:rsidRPr="002C6446" w:rsidRDefault="00E068D3" w:rsidP="002C6446">
      <w:pPr>
        <w:pStyle w:val="Paragrafoelenco"/>
        <w:ind w:left="0"/>
        <w:jc w:val="center"/>
        <w:rPr>
          <w:rFonts w:ascii="Georgia" w:eastAsiaTheme="minorHAnsi" w:hAnsi="Georgia" w:cstheme="minorBidi"/>
          <w:kern w:val="0"/>
          <w:sz w:val="22"/>
          <w:szCs w:val="22"/>
          <w:lang w:eastAsia="en-US" w:bidi="ar-SA"/>
        </w:rPr>
      </w:pPr>
      <w:r w:rsidRPr="00EC7B9B">
        <w:rPr>
          <w:rFonts w:ascii="Georgia" w:hAnsi="Georgia"/>
          <w:sz w:val="22"/>
          <w:szCs w:val="22"/>
        </w:rPr>
        <w:t>OMISSIS…</w:t>
      </w:r>
    </w:p>
    <w:p w:rsidR="00E423A4" w:rsidRPr="00EC7B9B" w:rsidRDefault="00E423A4" w:rsidP="002C6446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E04866" w:rsidRPr="00EC7B9B" w:rsidRDefault="00E04866" w:rsidP="003306EA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  <w:r w:rsidRPr="00EC7B9B">
        <w:rPr>
          <w:rFonts w:ascii="Georgia" w:hAnsi="Georgia"/>
          <w:sz w:val="22"/>
          <w:szCs w:val="22"/>
        </w:rPr>
        <w:t>Il Segretario</w:t>
      </w:r>
      <w:r w:rsidR="00E423A4" w:rsidRPr="00EC7B9B">
        <w:rPr>
          <w:rFonts w:ascii="Georgia" w:hAnsi="Georgia"/>
          <w:sz w:val="22"/>
          <w:szCs w:val="22"/>
        </w:rPr>
        <w:t xml:space="preserve">                            </w:t>
      </w:r>
      <w:r w:rsidR="00EC7B9B">
        <w:rPr>
          <w:rFonts w:ascii="Georgia" w:hAnsi="Georgia"/>
          <w:sz w:val="22"/>
          <w:szCs w:val="22"/>
        </w:rPr>
        <w:t xml:space="preserve">                                </w:t>
      </w:r>
      <w:r w:rsidR="00535E73">
        <w:rPr>
          <w:rFonts w:ascii="Georgia" w:hAnsi="Georgia"/>
          <w:sz w:val="22"/>
          <w:szCs w:val="22"/>
        </w:rPr>
        <w:t xml:space="preserve">               </w:t>
      </w:r>
      <w:r w:rsidR="002C6446">
        <w:rPr>
          <w:rFonts w:ascii="Georgia" w:hAnsi="Georgia"/>
          <w:sz w:val="22"/>
          <w:szCs w:val="22"/>
        </w:rPr>
        <w:t xml:space="preserve">   Il p</w:t>
      </w:r>
      <w:r w:rsidR="00E423A4" w:rsidRPr="00EC7B9B">
        <w:rPr>
          <w:rFonts w:ascii="Georgia" w:hAnsi="Georgia"/>
          <w:sz w:val="22"/>
          <w:szCs w:val="22"/>
        </w:rPr>
        <w:t>residente del Consiglio di Istituto</w:t>
      </w:r>
    </w:p>
    <w:p w:rsidR="002C6446" w:rsidRDefault="002C6446" w:rsidP="003306EA">
      <w:pPr>
        <w:spacing w:after="0" w:line="24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    </w:t>
      </w:r>
      <w:r w:rsidR="003306EA">
        <w:rPr>
          <w:rFonts w:ascii="Georgia" w:hAnsi="Georgia" w:cstheme="minorHAnsi"/>
        </w:rPr>
        <w:t xml:space="preserve"> </w:t>
      </w:r>
      <w:r w:rsidR="00E04866" w:rsidRPr="00EC7B9B">
        <w:rPr>
          <w:rFonts w:ascii="Georgia" w:hAnsi="Georgia" w:cstheme="minorHAnsi"/>
        </w:rPr>
        <w:t>f.to Maria Carta</w:t>
      </w:r>
      <w:r w:rsidR="00E423A4" w:rsidRPr="00EC7B9B">
        <w:rPr>
          <w:rFonts w:ascii="Georgia" w:hAnsi="Georgia" w:cstheme="minorHAnsi"/>
        </w:rPr>
        <w:t xml:space="preserve">                                                                   </w:t>
      </w:r>
      <w:r>
        <w:rPr>
          <w:rFonts w:ascii="Georgia" w:hAnsi="Georgia" w:cstheme="minorHAnsi"/>
        </w:rPr>
        <w:t xml:space="preserve">              (sostituito dal vicepresidente)</w:t>
      </w:r>
    </w:p>
    <w:p w:rsidR="006738B1" w:rsidRPr="00EC7B9B" w:rsidRDefault="002C6446" w:rsidP="003306EA">
      <w:pPr>
        <w:spacing w:after="0" w:line="24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                                                                                                                       </w:t>
      </w:r>
      <w:r w:rsidR="00E423A4" w:rsidRPr="00EC7B9B">
        <w:rPr>
          <w:rFonts w:ascii="Georgia" w:hAnsi="Georgia" w:cstheme="minorHAnsi"/>
        </w:rPr>
        <w:t xml:space="preserve">f.to Giacomo Cavalli                                            </w:t>
      </w:r>
      <w:r w:rsidR="00E04866" w:rsidRPr="00EC7B9B">
        <w:rPr>
          <w:rFonts w:ascii="Georgia" w:hAnsi="Georgia" w:cstheme="minorHAnsi"/>
        </w:rPr>
        <w:t xml:space="preserve"> </w:t>
      </w:r>
    </w:p>
    <w:p w:rsidR="001529EC" w:rsidRPr="00EC7B9B" w:rsidRDefault="001529EC" w:rsidP="003306EA">
      <w:pPr>
        <w:spacing w:after="0" w:line="240" w:lineRule="auto"/>
        <w:ind w:left="708"/>
        <w:contextualSpacing/>
        <w:jc w:val="center"/>
        <w:rPr>
          <w:rFonts w:ascii="Georgia" w:hAnsi="Georgia" w:cstheme="minorHAnsi"/>
        </w:rPr>
      </w:pPr>
    </w:p>
    <w:p w:rsidR="001529EC" w:rsidRDefault="001529EC" w:rsidP="001529EC">
      <w:pPr>
        <w:pStyle w:val="NormaleWeb"/>
        <w:spacing w:after="0"/>
      </w:pPr>
    </w:p>
    <w:sectPr w:rsidR="001529EC" w:rsidSect="00E04866">
      <w:headerReference w:type="default" r:id="rId7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D6" w:rsidRDefault="007A54D6" w:rsidP="005C631D">
      <w:pPr>
        <w:spacing w:after="0" w:line="240" w:lineRule="auto"/>
      </w:pPr>
      <w:r>
        <w:separator/>
      </w:r>
    </w:p>
  </w:endnote>
  <w:endnote w:type="continuationSeparator" w:id="0">
    <w:p w:rsidR="007A54D6" w:rsidRDefault="007A54D6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D6" w:rsidRDefault="007A54D6" w:rsidP="005C631D">
      <w:pPr>
        <w:spacing w:after="0" w:line="240" w:lineRule="auto"/>
      </w:pPr>
      <w:r>
        <w:separator/>
      </w:r>
    </w:p>
  </w:footnote>
  <w:footnote w:type="continuationSeparator" w:id="0">
    <w:p w:rsidR="007A54D6" w:rsidRDefault="007A54D6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3B1137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E068D3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Ministero dell’Istruzione</w:t>
          </w:r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3B1137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8D2FBA"/>
    <w:multiLevelType w:val="hybridMultilevel"/>
    <w:tmpl w:val="68D4EC8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5DD0125"/>
    <w:multiLevelType w:val="hybridMultilevel"/>
    <w:tmpl w:val="4E2A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09243D"/>
    <w:rsid w:val="001007E2"/>
    <w:rsid w:val="001529EC"/>
    <w:rsid w:val="00202B71"/>
    <w:rsid w:val="002143A1"/>
    <w:rsid w:val="00280181"/>
    <w:rsid w:val="00283813"/>
    <w:rsid w:val="002C6446"/>
    <w:rsid w:val="003306EA"/>
    <w:rsid w:val="00375FF2"/>
    <w:rsid w:val="003B1137"/>
    <w:rsid w:val="004113FB"/>
    <w:rsid w:val="00535E73"/>
    <w:rsid w:val="005C631D"/>
    <w:rsid w:val="005D7C1D"/>
    <w:rsid w:val="00601B12"/>
    <w:rsid w:val="00640C77"/>
    <w:rsid w:val="006619CC"/>
    <w:rsid w:val="006738B1"/>
    <w:rsid w:val="006D3946"/>
    <w:rsid w:val="0078385D"/>
    <w:rsid w:val="007A54D6"/>
    <w:rsid w:val="00820AAF"/>
    <w:rsid w:val="00855060"/>
    <w:rsid w:val="008B0B0B"/>
    <w:rsid w:val="008F6FB5"/>
    <w:rsid w:val="00932807"/>
    <w:rsid w:val="00977DAE"/>
    <w:rsid w:val="009F24CC"/>
    <w:rsid w:val="00B367C6"/>
    <w:rsid w:val="00B810AB"/>
    <w:rsid w:val="00C4774D"/>
    <w:rsid w:val="00C57420"/>
    <w:rsid w:val="00D53BF0"/>
    <w:rsid w:val="00DC383F"/>
    <w:rsid w:val="00DF000C"/>
    <w:rsid w:val="00E04866"/>
    <w:rsid w:val="00E068D3"/>
    <w:rsid w:val="00E423A4"/>
    <w:rsid w:val="00EC7B9B"/>
    <w:rsid w:val="00EE2995"/>
    <w:rsid w:val="00F41F70"/>
    <w:rsid w:val="00F447C7"/>
    <w:rsid w:val="00F8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2FA27C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66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29</cp:revision>
  <dcterms:created xsi:type="dcterms:W3CDTF">2022-12-13T13:51:00Z</dcterms:created>
  <dcterms:modified xsi:type="dcterms:W3CDTF">2023-06-21T12:15:00Z</dcterms:modified>
</cp:coreProperties>
</file>