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Pr="0045687E" w:rsidRDefault="001D3ACC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mallCaps/>
          <w:color w:val="333333"/>
          <w:sz w:val="22"/>
          <w:szCs w:val="22"/>
        </w:rPr>
        <w:t>DELIBERA N. 19</w:t>
      </w:r>
      <w:r w:rsidR="00610B5D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 </w:t>
      </w:r>
      <w:r w:rsidR="00F90691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>del 01</w:t>
      </w:r>
      <w:r w:rsidR="003A6C94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>/0</w:t>
      </w:r>
      <w:r w:rsidR="00F90691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>7</w:t>
      </w:r>
      <w:r w:rsidR="00EA21AC" w:rsidRPr="0045687E">
        <w:rPr>
          <w:rFonts w:ascii="Georgia" w:hAnsi="Georgia"/>
          <w:b/>
          <w:bCs/>
          <w:smallCaps/>
          <w:color w:val="333333"/>
          <w:sz w:val="22"/>
          <w:szCs w:val="22"/>
        </w:rPr>
        <w:t>/2021</w:t>
      </w:r>
    </w:p>
    <w:p w:rsidR="00E068D3" w:rsidRPr="0045687E" w:rsidRDefault="00E068D3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sz w:val="22"/>
          <w:szCs w:val="22"/>
        </w:rPr>
      </w:pPr>
    </w:p>
    <w:p w:rsidR="00E068D3" w:rsidRPr="0045687E" w:rsidRDefault="00E068D3" w:rsidP="00B01892">
      <w:pPr>
        <w:spacing w:line="240" w:lineRule="auto"/>
        <w:jc w:val="both"/>
        <w:rPr>
          <w:rFonts w:ascii="Georgia" w:hAnsi="Georgia"/>
        </w:rPr>
      </w:pPr>
      <w:r w:rsidRPr="0045687E">
        <w:rPr>
          <w:rFonts w:ascii="Georgia" w:hAnsi="Georgia"/>
          <w:b/>
          <w:bCs/>
        </w:rPr>
        <w:t>OGGETTO</w:t>
      </w:r>
      <w:r w:rsidR="00CD0891" w:rsidRPr="0045687E">
        <w:rPr>
          <w:rFonts w:ascii="Georgia" w:hAnsi="Georgia"/>
        </w:rPr>
        <w:t xml:space="preserve">: Consiglio di Istituto del </w:t>
      </w:r>
      <w:r w:rsidR="00F90691" w:rsidRPr="0045687E">
        <w:rPr>
          <w:rFonts w:ascii="Georgia" w:hAnsi="Georgia"/>
        </w:rPr>
        <w:t>01</w:t>
      </w:r>
      <w:r w:rsidR="006B3270" w:rsidRPr="0045687E">
        <w:rPr>
          <w:rFonts w:ascii="Georgia" w:hAnsi="Georgia"/>
        </w:rPr>
        <w:t>/</w:t>
      </w:r>
      <w:r w:rsidR="003A6C94" w:rsidRPr="0045687E">
        <w:rPr>
          <w:rFonts w:ascii="Georgia" w:hAnsi="Georgia"/>
        </w:rPr>
        <w:t>0</w:t>
      </w:r>
      <w:r w:rsidR="00F90691" w:rsidRPr="0045687E">
        <w:rPr>
          <w:rFonts w:ascii="Georgia" w:hAnsi="Georgia"/>
        </w:rPr>
        <w:t>7</w:t>
      </w:r>
      <w:r w:rsidR="003A6C94" w:rsidRPr="0045687E">
        <w:rPr>
          <w:rFonts w:ascii="Georgia" w:hAnsi="Georgia"/>
        </w:rPr>
        <w:t>/2021</w:t>
      </w:r>
      <w:r w:rsidRPr="0045687E">
        <w:rPr>
          <w:rFonts w:ascii="Georgia" w:hAnsi="Georgia"/>
        </w:rPr>
        <w:t>- delibere</w:t>
      </w:r>
    </w:p>
    <w:p w:rsidR="00E068D3" w:rsidRPr="0045687E" w:rsidRDefault="00F90691" w:rsidP="00B01892">
      <w:pPr>
        <w:spacing w:line="240" w:lineRule="auto"/>
        <w:jc w:val="both"/>
        <w:rPr>
          <w:rFonts w:ascii="Georgia" w:hAnsi="Georgia"/>
        </w:rPr>
      </w:pPr>
      <w:r w:rsidRPr="0045687E">
        <w:rPr>
          <w:rFonts w:ascii="Georgia" w:hAnsi="Georgia"/>
        </w:rPr>
        <w:t>Il giorno 01</w:t>
      </w:r>
      <w:r w:rsidR="006B3270" w:rsidRPr="0045687E">
        <w:rPr>
          <w:rFonts w:ascii="Georgia" w:hAnsi="Georgia"/>
        </w:rPr>
        <w:t xml:space="preserve"> </w:t>
      </w:r>
      <w:r w:rsidRPr="0045687E">
        <w:rPr>
          <w:rFonts w:ascii="Georgia" w:hAnsi="Georgia"/>
        </w:rPr>
        <w:t>luglio</w:t>
      </w:r>
      <w:r w:rsidR="003A6C94" w:rsidRPr="0045687E">
        <w:rPr>
          <w:rFonts w:ascii="Georgia" w:hAnsi="Georgia"/>
        </w:rPr>
        <w:t xml:space="preserve"> </w:t>
      </w:r>
      <w:r w:rsidR="00B867F9" w:rsidRPr="0045687E">
        <w:rPr>
          <w:rFonts w:ascii="Georgia" w:hAnsi="Georgia"/>
        </w:rPr>
        <w:t>202</w:t>
      </w:r>
      <w:r w:rsidRPr="0045687E">
        <w:rPr>
          <w:rFonts w:ascii="Georgia" w:hAnsi="Georgia"/>
        </w:rPr>
        <w:t>1 alle ore 17</w:t>
      </w:r>
      <w:r w:rsidR="00EA21AC" w:rsidRPr="0045687E">
        <w:rPr>
          <w:rFonts w:ascii="Georgia" w:hAnsi="Georgia"/>
        </w:rPr>
        <w:t>:00</w:t>
      </w:r>
      <w:r w:rsidR="00E068D3" w:rsidRPr="0045687E">
        <w:rPr>
          <w:rFonts w:ascii="Georgia" w:hAnsi="Georgia"/>
        </w:rPr>
        <w:t xml:space="preserve">, in modalità a distanza, utilizzando la piattaforma </w:t>
      </w:r>
      <w:r w:rsidR="00EE2995" w:rsidRPr="0045687E">
        <w:rPr>
          <w:rFonts w:ascii="Georgia" w:hAnsi="Georgia"/>
        </w:rPr>
        <w:t xml:space="preserve">  </w:t>
      </w:r>
      <w:r w:rsidR="00E068D3" w:rsidRPr="0045687E">
        <w:rPr>
          <w:rFonts w:ascii="Georgia" w:hAnsi="Georgia"/>
        </w:rPr>
        <w:t>Microsoft 365, sul Teams “Consiglio di Istituto 2020/2023" si è riunito il Consiglio</w:t>
      </w:r>
      <w:r w:rsidR="00F447C7" w:rsidRPr="0045687E">
        <w:rPr>
          <w:rFonts w:ascii="Georgia" w:hAnsi="Georgia"/>
        </w:rPr>
        <w:t xml:space="preserve"> di Istituto, per deliberare i </w:t>
      </w:r>
      <w:r w:rsidR="00E068D3" w:rsidRPr="0045687E">
        <w:rPr>
          <w:rFonts w:ascii="Georgia" w:hAnsi="Georgia"/>
        </w:rPr>
        <w:t>punti all'ordine del giorno sotto elencati:</w:t>
      </w:r>
    </w:p>
    <w:p w:rsidR="00F90691" w:rsidRPr="0045687E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>Lettura e approvazione verbale seduta precedente;</w:t>
      </w:r>
    </w:p>
    <w:p w:rsidR="00F90691" w:rsidRPr="0045687E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>Variazioni al Programma Annuale al 30 giugno 2021</w:t>
      </w:r>
      <w:r w:rsidRPr="0045687E">
        <w:rPr>
          <w:rFonts w:ascii="Georgia" w:hAnsi="Georgia"/>
          <w:b/>
          <w:sz w:val="22"/>
          <w:szCs w:val="22"/>
        </w:rPr>
        <w:t>;</w:t>
      </w:r>
    </w:p>
    <w:p w:rsidR="00F90691" w:rsidRPr="0045687E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>Stato di attuazione del Programma Annuale al 30 giugno 2021;</w:t>
      </w:r>
    </w:p>
    <w:p w:rsidR="00F90691" w:rsidRPr="0045687E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>Comitato di Valutazione del Servizio;</w:t>
      </w:r>
    </w:p>
    <w:p w:rsidR="00F90691" w:rsidRPr="0045687E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>Organo di garanzia;</w:t>
      </w:r>
    </w:p>
    <w:p w:rsidR="00F90691" w:rsidRPr="0045687E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>Richieste disponibilità palestre A.S. 2020/2021</w:t>
      </w:r>
      <w:r w:rsidRPr="0045687E">
        <w:rPr>
          <w:rFonts w:ascii="Georgia" w:hAnsi="Georgia"/>
          <w:b/>
          <w:sz w:val="22"/>
          <w:szCs w:val="22"/>
        </w:rPr>
        <w:t>;</w:t>
      </w:r>
    </w:p>
    <w:p w:rsidR="00F90691" w:rsidRPr="001D3ACC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1D3ACC">
        <w:rPr>
          <w:rFonts w:ascii="Georgia" w:hAnsi="Georgia"/>
          <w:sz w:val="22"/>
          <w:szCs w:val="22"/>
        </w:rPr>
        <w:t>Criteri per la formazione delle classi e l’assegnazione dei docenti A.S. 2021/2022;</w:t>
      </w:r>
    </w:p>
    <w:p w:rsidR="00F90691" w:rsidRPr="001D3ACC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1D3ACC">
        <w:rPr>
          <w:rFonts w:ascii="Georgia" w:hAnsi="Georgia"/>
          <w:b/>
          <w:sz w:val="22"/>
          <w:szCs w:val="22"/>
        </w:rPr>
        <w:t>Calendario scolastico A.S. 2021/2022;</w:t>
      </w:r>
    </w:p>
    <w:p w:rsidR="00F90691" w:rsidRPr="0045687E" w:rsidRDefault="00F90691" w:rsidP="00F90691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>Varie ed eventuali.</w:t>
      </w:r>
    </w:p>
    <w:p w:rsidR="009410D6" w:rsidRPr="0045687E" w:rsidRDefault="009410D6" w:rsidP="00B01892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F90691" w:rsidRPr="0045687E" w:rsidRDefault="00F90691" w:rsidP="00F9069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45687E">
        <w:rPr>
          <w:rFonts w:ascii="Georgia" w:hAnsi="Georgia"/>
          <w:sz w:val="22"/>
          <w:szCs w:val="22"/>
        </w:rPr>
        <w:t>Sedda</w:t>
      </w:r>
      <w:proofErr w:type="spellEnd"/>
      <w:r w:rsidRPr="0045687E">
        <w:rPr>
          <w:rFonts w:ascii="Georgia" w:hAnsi="Georgia"/>
          <w:sz w:val="22"/>
          <w:szCs w:val="22"/>
        </w:rPr>
        <w:t>; funge da segretaria l’</w:t>
      </w:r>
      <w:proofErr w:type="spellStart"/>
      <w:r w:rsidRPr="0045687E">
        <w:rPr>
          <w:rFonts w:ascii="Georgia" w:hAnsi="Georgia"/>
          <w:sz w:val="22"/>
          <w:szCs w:val="22"/>
        </w:rPr>
        <w:t>ins.te</w:t>
      </w:r>
      <w:proofErr w:type="spellEnd"/>
      <w:r w:rsidRPr="0045687E">
        <w:rPr>
          <w:rFonts w:ascii="Georgia" w:hAnsi="Georgia"/>
          <w:sz w:val="22"/>
          <w:szCs w:val="22"/>
        </w:rPr>
        <w:t xml:space="preserve"> Maria Carta.</w:t>
      </w:r>
    </w:p>
    <w:p w:rsidR="00F90691" w:rsidRPr="0045687E" w:rsidRDefault="00F90691" w:rsidP="00F9069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>All’appello risultano assenti:</w:t>
      </w:r>
    </w:p>
    <w:p w:rsidR="00F90691" w:rsidRPr="0045687E" w:rsidRDefault="00F90691" w:rsidP="00F90691">
      <w:pPr>
        <w:spacing w:after="0" w:line="240" w:lineRule="auto"/>
        <w:jc w:val="both"/>
        <w:rPr>
          <w:rFonts w:ascii="Georgia" w:hAnsi="Georgia"/>
        </w:rPr>
      </w:pPr>
      <w:r w:rsidRPr="0045687E">
        <w:rPr>
          <w:rFonts w:ascii="Georgia" w:hAnsi="Georgia"/>
        </w:rPr>
        <w:t xml:space="preserve">Martinez Rita, Sanna Antonella, </w:t>
      </w:r>
      <w:proofErr w:type="spellStart"/>
      <w:r w:rsidRPr="0045687E">
        <w:rPr>
          <w:rFonts w:ascii="Georgia" w:hAnsi="Georgia"/>
        </w:rPr>
        <w:t>Cardin</w:t>
      </w:r>
      <w:proofErr w:type="spellEnd"/>
      <w:r w:rsidRPr="0045687E">
        <w:rPr>
          <w:rFonts w:ascii="Georgia" w:hAnsi="Georgia"/>
        </w:rPr>
        <w:t xml:space="preserve"> Giuseppe, </w:t>
      </w:r>
      <w:proofErr w:type="spellStart"/>
      <w:r w:rsidRPr="0045687E">
        <w:rPr>
          <w:rFonts w:ascii="Georgia" w:hAnsi="Georgia"/>
        </w:rPr>
        <w:t>Faedda</w:t>
      </w:r>
      <w:proofErr w:type="spellEnd"/>
      <w:r w:rsidRPr="0045687E">
        <w:rPr>
          <w:rFonts w:ascii="Georgia" w:hAnsi="Georgia"/>
        </w:rPr>
        <w:t xml:space="preserve"> Giuseppina.</w:t>
      </w:r>
    </w:p>
    <w:p w:rsidR="00F90691" w:rsidRPr="0045687E" w:rsidRDefault="00F90691" w:rsidP="00F90691">
      <w:pPr>
        <w:spacing w:after="0" w:line="240" w:lineRule="auto"/>
        <w:jc w:val="both"/>
        <w:rPr>
          <w:rFonts w:ascii="Georgia" w:hAnsi="Georgia"/>
        </w:rPr>
      </w:pPr>
      <w:r w:rsidRPr="0045687E">
        <w:rPr>
          <w:rFonts w:ascii="Georgia" w:hAnsi="Georgia"/>
        </w:rPr>
        <w:t>Il signor Lorusso Salvatore Nicola fa il suo ingresso in riunione successivamente all’ora stabilita.</w:t>
      </w:r>
    </w:p>
    <w:p w:rsidR="00F90691" w:rsidRPr="0045687E" w:rsidRDefault="00F90691" w:rsidP="00F90691">
      <w:pPr>
        <w:spacing w:after="0" w:line="240" w:lineRule="auto"/>
        <w:jc w:val="both"/>
        <w:rPr>
          <w:rFonts w:ascii="Georgia" w:hAnsi="Georgia"/>
        </w:rPr>
      </w:pPr>
    </w:p>
    <w:p w:rsidR="003E5AB9" w:rsidRPr="0045687E" w:rsidRDefault="00F65DA0" w:rsidP="00B01892">
      <w:pPr>
        <w:spacing w:after="0" w:line="240" w:lineRule="auto"/>
        <w:jc w:val="center"/>
        <w:rPr>
          <w:rFonts w:ascii="Georgia" w:hAnsi="Georgia"/>
        </w:rPr>
      </w:pPr>
      <w:r w:rsidRPr="0045687E">
        <w:rPr>
          <w:rFonts w:ascii="Georgia" w:hAnsi="Georgia"/>
        </w:rPr>
        <w:t>OMISSIS…</w:t>
      </w:r>
    </w:p>
    <w:p w:rsidR="007F34F6" w:rsidRPr="0045687E" w:rsidRDefault="007F34F6" w:rsidP="00B01892">
      <w:pPr>
        <w:spacing w:after="0" w:line="240" w:lineRule="auto"/>
        <w:jc w:val="center"/>
        <w:rPr>
          <w:rFonts w:ascii="Georgia" w:hAnsi="Georgia"/>
        </w:rPr>
      </w:pPr>
    </w:p>
    <w:p w:rsidR="001D3ACC" w:rsidRPr="001D3ACC" w:rsidRDefault="001D3ACC" w:rsidP="001D3ACC">
      <w:pPr>
        <w:contextualSpacing/>
        <w:jc w:val="both"/>
        <w:rPr>
          <w:rFonts w:ascii="Georgia" w:hAnsi="Georgia"/>
          <w:b/>
        </w:rPr>
      </w:pPr>
      <w:r w:rsidRPr="001D3ACC">
        <w:rPr>
          <w:rFonts w:ascii="Georgia" w:hAnsi="Georgia"/>
          <w:b/>
          <w:bCs/>
        </w:rPr>
        <w:t>Punto 8</w:t>
      </w:r>
      <w:r w:rsidR="00B426DA" w:rsidRPr="001D3ACC">
        <w:rPr>
          <w:rFonts w:ascii="Georgia" w:hAnsi="Georgia"/>
          <w:b/>
          <w:bCs/>
        </w:rPr>
        <w:t>.</w:t>
      </w:r>
      <w:r w:rsidR="00B426DA" w:rsidRPr="001D3ACC">
        <w:rPr>
          <w:rFonts w:ascii="Georgia" w:hAnsi="Georgia"/>
          <w:b/>
        </w:rPr>
        <w:t xml:space="preserve"> </w:t>
      </w:r>
      <w:r w:rsidRPr="001D3ACC">
        <w:rPr>
          <w:rFonts w:ascii="Georgia" w:hAnsi="Georgia"/>
          <w:b/>
        </w:rPr>
        <w:t>Calendario scolastico A.S. 2021/2022;</w:t>
      </w:r>
    </w:p>
    <w:p w:rsidR="005F7D80" w:rsidRPr="005F7D80" w:rsidRDefault="00305D5A" w:rsidP="005F7D80">
      <w:pPr>
        <w:spacing w:after="0" w:line="240" w:lineRule="auto"/>
        <w:jc w:val="both"/>
        <w:rPr>
          <w:rFonts w:ascii="Georgia" w:hAnsi="Georgia"/>
        </w:rPr>
      </w:pPr>
      <w:bookmarkStart w:id="0" w:name="_GoBack"/>
      <w:r w:rsidRPr="005F7D80">
        <w:rPr>
          <w:rFonts w:ascii="Georgia" w:hAnsi="Georgia"/>
        </w:rPr>
        <w:t>Il Di</w:t>
      </w:r>
      <w:r w:rsidR="00771E7D" w:rsidRPr="005F7D80">
        <w:rPr>
          <w:rFonts w:ascii="Georgia" w:hAnsi="Georgia"/>
        </w:rPr>
        <w:t>rigente informa il Consiglio</w:t>
      </w:r>
      <w:r w:rsidR="005F7D80" w:rsidRPr="005F7D80">
        <w:rPr>
          <w:rFonts w:ascii="Georgia" w:hAnsi="Georgia"/>
        </w:rPr>
        <w:t xml:space="preserve"> che in merito al calendario scolastico non si hanno comunicazioni da parte della regione Sardegna, che a tal fine non ha ancora deliberato, e che si riserva di avvisare l’utenza scolastica appena ne riceverà notifica.</w:t>
      </w:r>
    </w:p>
    <w:p w:rsidR="005F7D80" w:rsidRPr="005F7D80" w:rsidRDefault="005F7D80" w:rsidP="005F7D80">
      <w:pPr>
        <w:spacing w:after="0" w:line="240" w:lineRule="auto"/>
        <w:jc w:val="both"/>
        <w:rPr>
          <w:rFonts w:ascii="Georgia" w:hAnsi="Georgia"/>
        </w:rPr>
      </w:pPr>
    </w:p>
    <w:bookmarkEnd w:id="0"/>
    <w:p w:rsidR="00622074" w:rsidRPr="0045687E" w:rsidRDefault="00622074" w:rsidP="001D3ACC">
      <w:pPr>
        <w:contextualSpacing/>
        <w:jc w:val="both"/>
        <w:rPr>
          <w:rFonts w:ascii="Georgia" w:hAnsi="Georgia"/>
        </w:rPr>
      </w:pPr>
    </w:p>
    <w:p w:rsidR="004C12C1" w:rsidRPr="0045687E" w:rsidRDefault="004C12C1" w:rsidP="004C12C1">
      <w:pPr>
        <w:autoSpaceDE w:val="0"/>
        <w:autoSpaceDN w:val="0"/>
        <w:adjustRightInd w:val="0"/>
        <w:spacing w:after="67" w:line="240" w:lineRule="auto"/>
        <w:jc w:val="both"/>
        <w:rPr>
          <w:rFonts w:ascii="Georgia" w:hAnsi="Georgia" w:cs="Arial"/>
          <w:color w:val="000000"/>
        </w:rPr>
      </w:pPr>
    </w:p>
    <w:p w:rsidR="001935F3" w:rsidRDefault="00FD4229" w:rsidP="001935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</w:rPr>
      </w:pPr>
      <w:r w:rsidRPr="0045687E">
        <w:rPr>
          <w:rFonts w:ascii="Georgia" w:hAnsi="Georgia"/>
          <w:b/>
          <w:bCs/>
        </w:rPr>
        <w:t>IL CONSIGLIO D’ ISTITUTO</w:t>
      </w:r>
    </w:p>
    <w:p w:rsidR="002B442D" w:rsidRPr="001935F3" w:rsidRDefault="00FD4229" w:rsidP="001935F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color w:val="000000"/>
        </w:rPr>
      </w:pPr>
      <w:r w:rsidRPr="0045687E">
        <w:rPr>
          <w:rFonts w:ascii="Georgia" w:hAnsi="Georgia"/>
          <w:b/>
          <w:bCs/>
        </w:rPr>
        <w:t>DELIBERA all'unanimità</w:t>
      </w:r>
    </w:p>
    <w:p w:rsidR="004C1FAC" w:rsidRPr="001935F3" w:rsidRDefault="004C1FAC" w:rsidP="001935F3">
      <w:pPr>
        <w:autoSpaceDN w:val="0"/>
        <w:rPr>
          <w:rFonts w:ascii="Georgia" w:hAnsi="Georgia"/>
          <w:b/>
          <w:bCs/>
        </w:rPr>
      </w:pPr>
    </w:p>
    <w:p w:rsidR="001D3ACC" w:rsidRPr="0045687E" w:rsidRDefault="001D3ACC" w:rsidP="001D3ACC">
      <w:pPr>
        <w:pStyle w:val="Paragrafoelenco"/>
        <w:autoSpaceDN w:val="0"/>
        <w:rPr>
          <w:rFonts w:ascii="Georgia" w:hAnsi="Georgia"/>
          <w:b/>
          <w:bCs/>
        </w:rPr>
      </w:pPr>
    </w:p>
    <w:p w:rsidR="00E068D3" w:rsidRPr="0045687E" w:rsidRDefault="00E068D3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45687E">
        <w:rPr>
          <w:rFonts w:ascii="Georgia" w:hAnsi="Georgia"/>
          <w:sz w:val="22"/>
          <w:szCs w:val="22"/>
        </w:rPr>
        <w:t>OMISSIS…</w:t>
      </w:r>
    </w:p>
    <w:p w:rsidR="00F651FC" w:rsidRPr="0045687E" w:rsidRDefault="00F651FC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9B3FBC" w:rsidRPr="0045687E" w:rsidRDefault="009B3FBC" w:rsidP="0078137D">
      <w:pPr>
        <w:pStyle w:val="Paragrafoelenco"/>
        <w:ind w:left="0"/>
        <w:rPr>
          <w:rFonts w:ascii="Georgia" w:hAnsi="Georgia"/>
          <w:sz w:val="22"/>
          <w:szCs w:val="22"/>
        </w:rPr>
      </w:pPr>
    </w:p>
    <w:p w:rsidR="006738B1" w:rsidRPr="0045687E" w:rsidRDefault="006738B1" w:rsidP="00B01892">
      <w:pPr>
        <w:spacing w:after="0" w:line="240" w:lineRule="auto"/>
        <w:contextualSpacing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45687E" w:rsidTr="00B01892">
        <w:trPr>
          <w:jc w:val="center"/>
        </w:trPr>
        <w:tc>
          <w:tcPr>
            <w:tcW w:w="4814" w:type="dxa"/>
          </w:tcPr>
          <w:p w:rsidR="00B01892" w:rsidRPr="0045687E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45687E">
              <w:rPr>
                <w:rFonts w:ascii="Georgia" w:hAnsi="Georgia"/>
                <w:sz w:val="22"/>
                <w:szCs w:val="22"/>
              </w:rPr>
              <w:t>Il Segretario</w:t>
            </w:r>
          </w:p>
          <w:p w:rsidR="00B01892" w:rsidRPr="0045687E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45687E">
              <w:rPr>
                <w:rFonts w:ascii="Georgia" w:hAnsi="Georgia" w:cstheme="minorHAnsi"/>
                <w:sz w:val="22"/>
                <w:szCs w:val="22"/>
              </w:rPr>
              <w:t>f.to Maria Carta</w:t>
            </w:r>
          </w:p>
        </w:tc>
        <w:tc>
          <w:tcPr>
            <w:tcW w:w="4814" w:type="dxa"/>
          </w:tcPr>
          <w:p w:rsidR="00B01892" w:rsidRPr="0045687E" w:rsidRDefault="00B01892" w:rsidP="00B01892">
            <w:pPr>
              <w:contextualSpacing/>
              <w:jc w:val="center"/>
              <w:rPr>
                <w:rFonts w:ascii="Georgia" w:hAnsi="Georgia"/>
              </w:rPr>
            </w:pPr>
            <w:r w:rsidRPr="0045687E">
              <w:rPr>
                <w:rFonts w:ascii="Georgia" w:hAnsi="Georgia"/>
              </w:rPr>
              <w:t>Il Presidente del Consiglio di Istituto</w:t>
            </w:r>
          </w:p>
          <w:p w:rsidR="00B01892" w:rsidRPr="0045687E" w:rsidRDefault="00B01892" w:rsidP="00B01892">
            <w:pPr>
              <w:contextualSpacing/>
              <w:jc w:val="center"/>
              <w:rPr>
                <w:rFonts w:ascii="Georgia" w:hAnsi="Georgia"/>
              </w:rPr>
            </w:pPr>
            <w:r w:rsidRPr="0045687E">
              <w:rPr>
                <w:rFonts w:ascii="Georgia" w:hAnsi="Georgia" w:cstheme="minorHAnsi"/>
              </w:rPr>
              <w:t xml:space="preserve">f.to Antonella </w:t>
            </w:r>
            <w:proofErr w:type="spellStart"/>
            <w:r w:rsidRPr="0045687E"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Pr="0045687E" w:rsidRDefault="001529EC" w:rsidP="00F651FC">
      <w:pPr>
        <w:pStyle w:val="NormaleWeb"/>
        <w:spacing w:after="0"/>
        <w:rPr>
          <w:rFonts w:ascii="Georgia" w:hAnsi="Georgia"/>
          <w:sz w:val="22"/>
          <w:szCs w:val="22"/>
        </w:rPr>
      </w:pPr>
    </w:p>
    <w:sectPr w:rsidR="001529EC" w:rsidRPr="0045687E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E9" w:rsidRDefault="00A733E9" w:rsidP="005C631D">
      <w:pPr>
        <w:spacing w:after="0" w:line="240" w:lineRule="auto"/>
      </w:pPr>
      <w:r>
        <w:separator/>
      </w:r>
    </w:p>
  </w:endnote>
  <w:endnote w:type="continuationSeparator" w:id="0">
    <w:p w:rsidR="00A733E9" w:rsidRDefault="00A733E9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E9" w:rsidRDefault="00A733E9" w:rsidP="005C631D">
      <w:pPr>
        <w:spacing w:after="0" w:line="240" w:lineRule="auto"/>
      </w:pPr>
      <w:r>
        <w:separator/>
      </w:r>
    </w:p>
  </w:footnote>
  <w:footnote w:type="continuationSeparator" w:id="0">
    <w:p w:rsidR="00A733E9" w:rsidRDefault="00A733E9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</w:t>
          </w:r>
        </w:p>
        <w:p w:rsidR="00F133C9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156900"/>
    <w:multiLevelType w:val="hybridMultilevel"/>
    <w:tmpl w:val="3CE90D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5548D"/>
    <w:multiLevelType w:val="hybridMultilevel"/>
    <w:tmpl w:val="D23857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005B19"/>
    <w:multiLevelType w:val="hybridMultilevel"/>
    <w:tmpl w:val="1BC480E8"/>
    <w:lvl w:ilvl="0" w:tplc="4F78FE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6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35939"/>
    <w:multiLevelType w:val="hybridMultilevel"/>
    <w:tmpl w:val="0F72CF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2"/>
  </w:num>
  <w:num w:numId="5">
    <w:abstractNumId w:val="14"/>
  </w:num>
  <w:num w:numId="6">
    <w:abstractNumId w:val="14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5"/>
  </w:num>
  <w:num w:numId="12">
    <w:abstractNumId w:val="17"/>
  </w:num>
  <w:num w:numId="13">
    <w:abstractNumId w:val="18"/>
  </w:num>
  <w:num w:numId="14">
    <w:abstractNumId w:val="11"/>
  </w:num>
  <w:num w:numId="15">
    <w:abstractNumId w:val="16"/>
  </w:num>
  <w:num w:numId="16">
    <w:abstractNumId w:val="6"/>
  </w:num>
  <w:num w:numId="17">
    <w:abstractNumId w:val="10"/>
  </w:num>
  <w:num w:numId="18">
    <w:abstractNumId w:val="19"/>
  </w:num>
  <w:num w:numId="19">
    <w:abstractNumId w:val="15"/>
  </w:num>
  <w:num w:numId="20">
    <w:abstractNumId w:val="0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4560"/>
    <w:rsid w:val="00046153"/>
    <w:rsid w:val="00104D1E"/>
    <w:rsid w:val="00107727"/>
    <w:rsid w:val="001245BE"/>
    <w:rsid w:val="001529EC"/>
    <w:rsid w:val="001906CC"/>
    <w:rsid w:val="001935F3"/>
    <w:rsid w:val="001B7D6E"/>
    <w:rsid w:val="001D3ACC"/>
    <w:rsid w:val="001F1286"/>
    <w:rsid w:val="00200EF5"/>
    <w:rsid w:val="00202B71"/>
    <w:rsid w:val="002062EB"/>
    <w:rsid w:val="002143A1"/>
    <w:rsid w:val="002248A9"/>
    <w:rsid w:val="002613CC"/>
    <w:rsid w:val="0027167D"/>
    <w:rsid w:val="002974A2"/>
    <w:rsid w:val="002A6F16"/>
    <w:rsid w:val="002B442D"/>
    <w:rsid w:val="002D619B"/>
    <w:rsid w:val="002F47AE"/>
    <w:rsid w:val="00305D5A"/>
    <w:rsid w:val="00312431"/>
    <w:rsid w:val="00326F35"/>
    <w:rsid w:val="00337EFC"/>
    <w:rsid w:val="0034705F"/>
    <w:rsid w:val="0036609A"/>
    <w:rsid w:val="00375FF2"/>
    <w:rsid w:val="003850C2"/>
    <w:rsid w:val="003A6C94"/>
    <w:rsid w:val="003B47F4"/>
    <w:rsid w:val="003E35A3"/>
    <w:rsid w:val="003E5AB9"/>
    <w:rsid w:val="003F05E3"/>
    <w:rsid w:val="003F211E"/>
    <w:rsid w:val="00424208"/>
    <w:rsid w:val="0043272A"/>
    <w:rsid w:val="0045464D"/>
    <w:rsid w:val="0045687E"/>
    <w:rsid w:val="00466A39"/>
    <w:rsid w:val="00467BD7"/>
    <w:rsid w:val="00481F49"/>
    <w:rsid w:val="00492108"/>
    <w:rsid w:val="004C0BFC"/>
    <w:rsid w:val="004C12C1"/>
    <w:rsid w:val="004C1FAC"/>
    <w:rsid w:val="004E3A61"/>
    <w:rsid w:val="004F584E"/>
    <w:rsid w:val="00597AC2"/>
    <w:rsid w:val="005A0CC1"/>
    <w:rsid w:val="005B6953"/>
    <w:rsid w:val="005C631D"/>
    <w:rsid w:val="005D5339"/>
    <w:rsid w:val="005D7C1D"/>
    <w:rsid w:val="005F7D80"/>
    <w:rsid w:val="00610B5D"/>
    <w:rsid w:val="00622074"/>
    <w:rsid w:val="006239D1"/>
    <w:rsid w:val="00640C77"/>
    <w:rsid w:val="006738B1"/>
    <w:rsid w:val="0068701A"/>
    <w:rsid w:val="006B3270"/>
    <w:rsid w:val="006D3946"/>
    <w:rsid w:val="006E37A9"/>
    <w:rsid w:val="0074661B"/>
    <w:rsid w:val="0075036C"/>
    <w:rsid w:val="00771E7D"/>
    <w:rsid w:val="0078137D"/>
    <w:rsid w:val="007879DB"/>
    <w:rsid w:val="0079335C"/>
    <w:rsid w:val="007A54D6"/>
    <w:rsid w:val="007B073C"/>
    <w:rsid w:val="007B1678"/>
    <w:rsid w:val="007B2FB3"/>
    <w:rsid w:val="007B484C"/>
    <w:rsid w:val="007D6859"/>
    <w:rsid w:val="007E2C57"/>
    <w:rsid w:val="007F34F6"/>
    <w:rsid w:val="007F401F"/>
    <w:rsid w:val="007F5099"/>
    <w:rsid w:val="00820AAF"/>
    <w:rsid w:val="008A0E2D"/>
    <w:rsid w:val="008F50E6"/>
    <w:rsid w:val="009046B4"/>
    <w:rsid w:val="00905EA5"/>
    <w:rsid w:val="009410D6"/>
    <w:rsid w:val="00942FD8"/>
    <w:rsid w:val="0096765F"/>
    <w:rsid w:val="00977DAE"/>
    <w:rsid w:val="0099491E"/>
    <w:rsid w:val="009B3FBC"/>
    <w:rsid w:val="009F17A0"/>
    <w:rsid w:val="00A17913"/>
    <w:rsid w:val="00A27967"/>
    <w:rsid w:val="00A32E75"/>
    <w:rsid w:val="00A36310"/>
    <w:rsid w:val="00A733E9"/>
    <w:rsid w:val="00B01892"/>
    <w:rsid w:val="00B27A2C"/>
    <w:rsid w:val="00B36081"/>
    <w:rsid w:val="00B426DA"/>
    <w:rsid w:val="00B43384"/>
    <w:rsid w:val="00B71345"/>
    <w:rsid w:val="00B810AB"/>
    <w:rsid w:val="00B85BA4"/>
    <w:rsid w:val="00B860F9"/>
    <w:rsid w:val="00B867F9"/>
    <w:rsid w:val="00BA52F5"/>
    <w:rsid w:val="00C155EB"/>
    <w:rsid w:val="00C172B6"/>
    <w:rsid w:val="00C356BD"/>
    <w:rsid w:val="00C4774D"/>
    <w:rsid w:val="00C51E9A"/>
    <w:rsid w:val="00C57420"/>
    <w:rsid w:val="00C6742E"/>
    <w:rsid w:val="00C814BF"/>
    <w:rsid w:val="00CA42E4"/>
    <w:rsid w:val="00CB064F"/>
    <w:rsid w:val="00CC32F6"/>
    <w:rsid w:val="00CD0891"/>
    <w:rsid w:val="00CD6AC6"/>
    <w:rsid w:val="00D50FB0"/>
    <w:rsid w:val="00DB704E"/>
    <w:rsid w:val="00DD32E4"/>
    <w:rsid w:val="00DE1D8F"/>
    <w:rsid w:val="00E04866"/>
    <w:rsid w:val="00E068D3"/>
    <w:rsid w:val="00E17CE2"/>
    <w:rsid w:val="00E20449"/>
    <w:rsid w:val="00E314E9"/>
    <w:rsid w:val="00E35456"/>
    <w:rsid w:val="00E82D06"/>
    <w:rsid w:val="00EA21AC"/>
    <w:rsid w:val="00ED52CF"/>
    <w:rsid w:val="00ED7B3B"/>
    <w:rsid w:val="00EE2995"/>
    <w:rsid w:val="00EF4A46"/>
    <w:rsid w:val="00F133C9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0691"/>
    <w:rsid w:val="00F94AA2"/>
    <w:rsid w:val="00FB48CF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8EC3E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32</cp:revision>
  <dcterms:created xsi:type="dcterms:W3CDTF">2023-05-24T07:51:00Z</dcterms:created>
  <dcterms:modified xsi:type="dcterms:W3CDTF">2023-05-29T09:52:00Z</dcterms:modified>
</cp:coreProperties>
</file>